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40469">
      <w:pPr>
        <w:spacing w:before="480" w:after="480" w:line="240" w:lineRule="auto"/>
        <w:ind w:left="0"/>
        <w:jc w:val="center"/>
        <w:rPr>
          <w:rFonts w:hint="eastAsia" w:ascii="仿宋" w:hAnsi="仿宋" w:eastAsia="仿宋" w:cs="仿宋"/>
          <w:b/>
          <w:sz w:val="36"/>
          <w:szCs w:val="16"/>
        </w:rPr>
      </w:pPr>
      <w:r>
        <w:rPr>
          <w:rFonts w:hint="eastAsia" w:ascii="仿宋" w:hAnsi="仿宋" w:eastAsia="仿宋" w:cs="仿宋"/>
          <w:b/>
          <w:sz w:val="36"/>
          <w:szCs w:val="16"/>
        </w:rPr>
        <w:t>材料、设备、机械</w:t>
      </w:r>
      <w:r>
        <w:rPr>
          <w:rFonts w:hint="eastAsia" w:ascii="仿宋" w:hAnsi="仿宋" w:eastAsia="仿宋" w:cs="仿宋"/>
          <w:b/>
          <w:sz w:val="36"/>
          <w:szCs w:val="16"/>
          <w:lang w:val="en-US" w:eastAsia="zh-CN"/>
        </w:rPr>
        <w:t>年度</w:t>
      </w:r>
      <w:r>
        <w:rPr>
          <w:rFonts w:hint="eastAsia" w:ascii="仿宋" w:hAnsi="仿宋" w:eastAsia="仿宋" w:cs="仿宋"/>
          <w:b/>
          <w:sz w:val="36"/>
          <w:szCs w:val="16"/>
        </w:rPr>
        <w:t>战略合作供应商招募公告</w:t>
      </w:r>
    </w:p>
    <w:p w14:paraId="542E475C">
      <w:pPr>
        <w:keepNext w:val="0"/>
        <w:keepLines w:val="0"/>
        <w:pageBreakBefore w:val="0"/>
        <w:widowControl w:val="0"/>
        <w:numPr>
          <w:ilvl w:val="-1"/>
          <w:numId w:val="0"/>
        </w:numPr>
        <w:kinsoku/>
        <w:wordWrap/>
        <w:overflowPunct w:val="0"/>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lang w:val="en-US" w:eastAsia="zh-CN"/>
        </w:rPr>
        <w:t>深圳市鹏安市政工程有限公司为深圳市大鹏新区投资有限公司（区属一级国企）全资子公司，</w:t>
      </w:r>
      <w:r>
        <w:rPr>
          <w:rFonts w:hint="eastAsia" w:ascii="仿宋" w:hAnsi="仿宋" w:eastAsia="仿宋" w:cs="仿宋"/>
          <w:b w:val="0"/>
          <w:bCs w:val="0"/>
          <w:sz w:val="22"/>
        </w:rPr>
        <w:t>为</w:t>
      </w:r>
      <w:r>
        <w:rPr>
          <w:rFonts w:hint="eastAsia" w:ascii="仿宋" w:hAnsi="仿宋" w:eastAsia="仿宋" w:cs="仿宋"/>
          <w:b w:val="0"/>
          <w:bCs w:val="0"/>
          <w:sz w:val="22"/>
          <w:lang w:val="en-US" w:eastAsia="zh-CN"/>
        </w:rPr>
        <w:t>建立健全</w:t>
      </w:r>
      <w:r>
        <w:rPr>
          <w:rFonts w:hint="eastAsia" w:ascii="仿宋" w:hAnsi="仿宋" w:eastAsia="仿宋" w:cs="仿宋"/>
          <w:b w:val="0"/>
          <w:bCs w:val="0"/>
          <w:sz w:val="22"/>
        </w:rPr>
        <w:t>供应链体系、稳定采购质量、控制采购成本、保障项目高效履约，实现供需双方长期互惠共赢、稳定协同发展，</w:t>
      </w:r>
      <w:r>
        <w:rPr>
          <w:rFonts w:hint="eastAsia" w:ascii="仿宋" w:hAnsi="仿宋" w:eastAsia="仿宋" w:cs="仿宋"/>
          <w:b w:val="0"/>
          <w:bCs w:val="0"/>
          <w:sz w:val="22"/>
          <w:lang w:val="en-US" w:eastAsia="zh-CN"/>
        </w:rPr>
        <w:t>鹏安公司</w:t>
      </w:r>
      <w:r>
        <w:rPr>
          <w:rFonts w:hint="eastAsia" w:ascii="仿宋" w:hAnsi="仿宋" w:eastAsia="仿宋" w:cs="仿宋"/>
          <w:b w:val="0"/>
          <w:bCs w:val="0"/>
          <w:sz w:val="22"/>
        </w:rPr>
        <w:t>现面向全社会优质材料、工程设备、施工机械生产厂家，公开招募年度战略合作供应商，建立长期稳定的年度战略合作框架。热忱欢迎具备实力、信誉优良、产能稳定的源头生产企业踊跃报名、共建长期合作关系。</w:t>
      </w:r>
    </w:p>
    <w:p w14:paraId="14A147E4">
      <w:pPr>
        <w:spacing w:before="320" w:after="120" w:line="288" w:lineRule="auto"/>
        <w:ind w:left="0"/>
        <w:jc w:val="left"/>
        <w:outlineLvl w:val="1"/>
        <w:rPr>
          <w:rFonts w:hint="eastAsia" w:ascii="仿宋" w:hAnsi="仿宋" w:eastAsia="仿宋" w:cs="仿宋"/>
          <w:sz w:val="18"/>
          <w:szCs w:val="20"/>
        </w:rPr>
      </w:pPr>
      <w:bookmarkStart w:id="0" w:name="heading_0"/>
      <w:r>
        <w:rPr>
          <w:rFonts w:hint="eastAsia" w:ascii="仿宋" w:hAnsi="仿宋" w:eastAsia="仿宋" w:cs="仿宋"/>
          <w:b/>
          <w:sz w:val="24"/>
          <w:szCs w:val="20"/>
        </w:rPr>
        <w:t>一、招募主体</w:t>
      </w:r>
      <w:bookmarkEnd w:id="0"/>
    </w:p>
    <w:p w14:paraId="251DC51A">
      <w:pPr>
        <w:spacing w:before="120" w:after="120" w:line="288" w:lineRule="auto"/>
        <w:ind w:left="0"/>
        <w:jc w:val="left"/>
        <w:rPr>
          <w:rFonts w:hint="eastAsia" w:ascii="仿宋" w:hAnsi="仿宋" w:eastAsia="仿宋" w:cs="仿宋"/>
          <w:sz w:val="20"/>
          <w:szCs w:val="21"/>
        </w:rPr>
      </w:pPr>
      <w:r>
        <w:rPr>
          <w:rFonts w:hint="eastAsia" w:ascii="仿宋" w:hAnsi="仿宋" w:eastAsia="仿宋" w:cs="仿宋"/>
          <w:sz w:val="24"/>
          <w:szCs w:val="24"/>
          <w:lang w:val="en-US" w:eastAsia="zh-CN"/>
        </w:rPr>
        <w:t>深圳市鹏安市政工程有限公司</w:t>
      </w:r>
    </w:p>
    <w:p w14:paraId="36816FC5">
      <w:pPr>
        <w:spacing w:before="320" w:after="120" w:line="288" w:lineRule="auto"/>
        <w:ind w:left="0"/>
        <w:jc w:val="left"/>
        <w:outlineLvl w:val="1"/>
        <w:rPr>
          <w:rFonts w:hint="eastAsia" w:ascii="仿宋" w:hAnsi="仿宋" w:eastAsia="仿宋" w:cs="仿宋"/>
          <w:b/>
          <w:sz w:val="24"/>
          <w:szCs w:val="20"/>
        </w:rPr>
      </w:pPr>
      <w:bookmarkStart w:id="1" w:name="heading_1"/>
      <w:r>
        <w:rPr>
          <w:rFonts w:hint="eastAsia" w:ascii="仿宋" w:hAnsi="仿宋" w:eastAsia="仿宋" w:cs="仿宋"/>
          <w:b/>
          <w:sz w:val="24"/>
          <w:szCs w:val="20"/>
        </w:rPr>
        <w:t>二、招募范围</w:t>
      </w:r>
      <w:bookmarkEnd w:id="1"/>
    </w:p>
    <w:p w14:paraId="4F36667E">
      <w:pPr>
        <w:keepNext w:val="0"/>
        <w:keepLines w:val="0"/>
        <w:pageBreakBefore w:val="0"/>
        <w:widowControl w:val="0"/>
        <w:numPr>
          <w:ilvl w:val="-1"/>
          <w:numId w:val="0"/>
        </w:numPr>
        <w:kinsoku/>
        <w:wordWrap/>
        <w:overflowPunct w:val="0"/>
        <w:topLinePunct w:val="0"/>
        <w:autoSpaceDE/>
        <w:autoSpaceDN/>
        <w:bidi w:val="0"/>
        <w:adjustRightInd/>
        <w:snapToGrid/>
        <w:spacing w:line="360" w:lineRule="auto"/>
        <w:ind w:firstLine="440" w:firstLineChars="200"/>
        <w:jc w:val="both"/>
        <w:textAlignment w:val="auto"/>
        <w:rPr>
          <w:rFonts w:hint="eastAsia" w:ascii="仿宋" w:hAnsi="仿宋" w:eastAsia="仿宋" w:cs="仿宋"/>
          <w:b w:val="0"/>
          <w:bCs w:val="0"/>
          <w:sz w:val="22"/>
        </w:rPr>
      </w:pPr>
      <w:r>
        <w:rPr>
          <w:rFonts w:hint="eastAsia" w:ascii="仿宋" w:hAnsi="仿宋" w:eastAsia="仿宋" w:cs="仿宋"/>
          <w:b w:val="0"/>
          <w:bCs w:val="0"/>
          <w:sz w:val="22"/>
        </w:rPr>
        <w:t>本次招募仅限源头生产厂家，合作品类分为三大类，企业可根据自身生产资质及产能按需申报对应品类：</w:t>
      </w:r>
    </w:p>
    <w:p w14:paraId="16E68D82">
      <w:pPr>
        <w:spacing w:before="120" w:after="120" w:line="288" w:lineRule="auto"/>
        <w:ind w:left="0"/>
        <w:jc w:val="left"/>
        <w:rPr>
          <w:rFonts w:hint="eastAsia" w:ascii="仿宋" w:hAnsi="仿宋" w:eastAsia="仿宋" w:cs="仿宋"/>
        </w:rPr>
      </w:pPr>
      <w:r>
        <w:rPr>
          <w:rFonts w:hint="eastAsia" w:ascii="仿宋" w:hAnsi="仿宋" w:eastAsia="仿宋" w:cs="仿宋"/>
          <w:b/>
          <w:sz w:val="22"/>
        </w:rPr>
        <w:t>1、材料类</w:t>
      </w:r>
      <w:r>
        <w:rPr>
          <w:rFonts w:hint="eastAsia" w:ascii="仿宋" w:hAnsi="仿宋" w:eastAsia="仿宋" w:cs="仿宋"/>
          <w:sz w:val="22"/>
        </w:rPr>
        <w:t>：</w:t>
      </w:r>
      <w:r>
        <w:rPr>
          <w:rFonts w:hint="eastAsia" w:ascii="仿宋" w:hAnsi="仿宋" w:eastAsia="仿宋" w:cs="仿宋"/>
          <w:sz w:val="22"/>
          <w:lang w:val="en-US" w:eastAsia="zh-CN"/>
        </w:rPr>
        <w:t>包括不限于</w:t>
      </w:r>
      <w:r>
        <w:rPr>
          <w:rFonts w:hint="eastAsia" w:ascii="仿宋" w:hAnsi="仿宋" w:eastAsia="仿宋" w:cs="仿宋"/>
          <w:b w:val="0"/>
          <w:bCs w:val="0"/>
          <w:sz w:val="22"/>
        </w:rPr>
        <w:t>各类建筑主材、装饰材料及其他配套工程材料等。</w:t>
      </w:r>
    </w:p>
    <w:p w14:paraId="68624CCF">
      <w:pPr>
        <w:spacing w:before="120" w:after="120" w:line="288" w:lineRule="auto"/>
        <w:ind w:left="0"/>
        <w:jc w:val="left"/>
        <w:rPr>
          <w:rFonts w:hint="eastAsia" w:ascii="仿宋" w:hAnsi="仿宋" w:eastAsia="仿宋" w:cs="仿宋"/>
          <w:b w:val="0"/>
          <w:bCs w:val="0"/>
          <w:sz w:val="22"/>
        </w:rPr>
      </w:pPr>
      <w:r>
        <w:rPr>
          <w:rFonts w:hint="eastAsia" w:ascii="仿宋" w:hAnsi="仿宋" w:eastAsia="仿宋" w:cs="仿宋"/>
          <w:b/>
          <w:sz w:val="22"/>
        </w:rPr>
        <w:t>2、设备类</w:t>
      </w:r>
      <w:r>
        <w:rPr>
          <w:rFonts w:hint="eastAsia" w:ascii="仿宋" w:hAnsi="仿宋" w:eastAsia="仿宋" w:cs="仿宋"/>
          <w:sz w:val="22"/>
        </w:rPr>
        <w:t>：</w:t>
      </w:r>
      <w:r>
        <w:rPr>
          <w:rFonts w:hint="eastAsia" w:ascii="仿宋" w:hAnsi="仿宋" w:eastAsia="仿宋" w:cs="仿宋"/>
          <w:sz w:val="22"/>
          <w:lang w:val="en-US" w:eastAsia="zh-CN"/>
        </w:rPr>
        <w:t>包括不限于</w:t>
      </w:r>
      <w:r>
        <w:rPr>
          <w:rFonts w:hint="eastAsia" w:ascii="仿宋" w:hAnsi="仿宋" w:eastAsia="仿宋" w:cs="仿宋"/>
          <w:b w:val="0"/>
          <w:bCs w:val="0"/>
          <w:sz w:val="22"/>
        </w:rPr>
        <w:t>工程配套、机电、安防、通用机械、电气、智能化配套设备及各类专用工程配套设备等。</w:t>
      </w:r>
    </w:p>
    <w:p w14:paraId="73320DD2">
      <w:pPr>
        <w:spacing w:before="120" w:after="120" w:line="288" w:lineRule="auto"/>
        <w:ind w:left="0"/>
        <w:jc w:val="left"/>
        <w:rPr>
          <w:rFonts w:hint="eastAsia" w:ascii="仿宋" w:hAnsi="仿宋" w:eastAsia="仿宋" w:cs="仿宋"/>
          <w:b w:val="0"/>
          <w:bCs w:val="0"/>
          <w:sz w:val="22"/>
        </w:rPr>
      </w:pPr>
      <w:r>
        <w:rPr>
          <w:rFonts w:hint="eastAsia" w:ascii="仿宋" w:hAnsi="仿宋" w:eastAsia="仿宋" w:cs="仿宋"/>
          <w:b/>
          <w:sz w:val="22"/>
        </w:rPr>
        <w:t>3、机械类</w:t>
      </w:r>
      <w:r>
        <w:rPr>
          <w:rFonts w:hint="eastAsia" w:ascii="仿宋" w:hAnsi="仿宋" w:eastAsia="仿宋" w:cs="仿宋"/>
          <w:sz w:val="22"/>
        </w:rPr>
        <w:t>：</w:t>
      </w:r>
      <w:r>
        <w:rPr>
          <w:rFonts w:hint="eastAsia" w:ascii="仿宋" w:hAnsi="仿宋" w:eastAsia="仿宋" w:cs="仿宋"/>
          <w:b w:val="0"/>
          <w:bCs w:val="0"/>
          <w:sz w:val="22"/>
        </w:rPr>
        <w:t>各类工程施工机械、小型机具及相关设备租赁配套服务等。</w:t>
      </w:r>
    </w:p>
    <w:p w14:paraId="05E452D9">
      <w:pPr>
        <w:spacing w:before="320" w:after="120" w:line="288" w:lineRule="auto"/>
        <w:ind w:left="0"/>
        <w:jc w:val="left"/>
        <w:outlineLvl w:val="1"/>
        <w:rPr>
          <w:rFonts w:hint="eastAsia" w:ascii="仿宋" w:hAnsi="仿宋" w:eastAsia="仿宋" w:cs="仿宋"/>
          <w:b/>
          <w:sz w:val="24"/>
          <w:szCs w:val="20"/>
        </w:rPr>
      </w:pPr>
      <w:bookmarkStart w:id="2" w:name="heading_2"/>
      <w:r>
        <w:rPr>
          <w:rFonts w:hint="eastAsia" w:ascii="仿宋" w:hAnsi="仿宋" w:eastAsia="仿宋" w:cs="仿宋"/>
          <w:b/>
          <w:sz w:val="24"/>
          <w:szCs w:val="20"/>
        </w:rPr>
        <w:t>三、合作模式</w:t>
      </w:r>
      <w:bookmarkEnd w:id="2"/>
    </w:p>
    <w:p w14:paraId="5B424F79">
      <w:pPr>
        <w:spacing w:before="120" w:after="120" w:line="288" w:lineRule="auto"/>
        <w:ind w:left="0" w:firstLine="440" w:firstLineChars="200"/>
        <w:jc w:val="left"/>
        <w:rPr>
          <w:rFonts w:hint="eastAsia" w:ascii="仿宋" w:hAnsi="仿宋" w:eastAsia="仿宋" w:cs="仿宋"/>
          <w:b w:val="0"/>
          <w:bCs w:val="0"/>
          <w:sz w:val="22"/>
        </w:rPr>
      </w:pPr>
      <w:r>
        <w:rPr>
          <w:rFonts w:hint="eastAsia" w:ascii="仿宋" w:hAnsi="仿宋" w:eastAsia="仿宋" w:cs="仿宋"/>
          <w:b w:val="0"/>
          <w:bCs w:val="0"/>
          <w:sz w:val="22"/>
        </w:rPr>
        <w:t>本次招募为年度框架战略合作，审核通过后纳入我司年度合格战略供应商名录。</w:t>
      </w:r>
      <w:r>
        <w:rPr>
          <w:rFonts w:hint="eastAsia" w:ascii="仿宋" w:hAnsi="仿宋" w:eastAsia="仿宋" w:cs="仿宋"/>
          <w:b w:val="0"/>
          <w:bCs w:val="0"/>
          <w:sz w:val="22"/>
          <w:lang w:val="en-US" w:eastAsia="zh-CN"/>
        </w:rPr>
        <w:t>给我司开具《代理授权书》。</w:t>
      </w:r>
      <w:r>
        <w:rPr>
          <w:rFonts w:hint="eastAsia" w:ascii="仿宋" w:hAnsi="仿宋" w:eastAsia="仿宋" w:cs="仿宋"/>
          <w:b w:val="0"/>
          <w:bCs w:val="0"/>
          <w:sz w:val="22"/>
        </w:rPr>
        <w:t>合作期内，我司各项目所需对应品类物资、设备、机械将优先从战略供应商库内择优采购、定点合作。双方依托年度框架协议，供货标准、服务标准、售后保障体系，实现批量集采、长期稳定合作，降低双方合作成本，提升供需对接效率。</w:t>
      </w:r>
    </w:p>
    <w:p w14:paraId="395CB88C">
      <w:pPr>
        <w:spacing w:before="320" w:after="120" w:line="288" w:lineRule="auto"/>
        <w:ind w:left="0"/>
        <w:jc w:val="left"/>
        <w:outlineLvl w:val="1"/>
        <w:rPr>
          <w:rFonts w:hint="eastAsia" w:ascii="仿宋" w:hAnsi="仿宋" w:eastAsia="仿宋" w:cs="仿宋"/>
          <w:b/>
          <w:sz w:val="24"/>
          <w:szCs w:val="20"/>
        </w:rPr>
      </w:pPr>
      <w:bookmarkStart w:id="3" w:name="heading_3"/>
      <w:r>
        <w:rPr>
          <w:rFonts w:hint="eastAsia" w:ascii="仿宋" w:hAnsi="仿宋" w:eastAsia="仿宋" w:cs="仿宋"/>
          <w:b/>
          <w:sz w:val="24"/>
          <w:szCs w:val="20"/>
        </w:rPr>
        <w:t>四、供应商准入资格条件</w:t>
      </w:r>
      <w:bookmarkEnd w:id="3"/>
    </w:p>
    <w:p w14:paraId="447448C5">
      <w:pPr>
        <w:spacing w:before="120" w:after="120" w:line="288" w:lineRule="auto"/>
        <w:ind w:left="0"/>
        <w:jc w:val="left"/>
        <w:rPr>
          <w:rFonts w:hint="eastAsia" w:ascii="仿宋" w:hAnsi="仿宋" w:eastAsia="仿宋" w:cs="仿宋"/>
          <w:b w:val="0"/>
          <w:bCs w:val="0"/>
        </w:rPr>
      </w:pPr>
      <w:r>
        <w:rPr>
          <w:rFonts w:hint="eastAsia" w:ascii="仿宋" w:hAnsi="仿宋" w:eastAsia="仿宋" w:cs="仿宋"/>
          <w:b w:val="0"/>
          <w:bCs w:val="0"/>
          <w:sz w:val="22"/>
        </w:rPr>
        <w:t>1、具备合法有效的生产资质、营业执照及相关许可文件的生产厂家；</w:t>
      </w:r>
    </w:p>
    <w:p w14:paraId="4C8702EF">
      <w:pPr>
        <w:spacing w:before="120" w:after="120" w:line="288" w:lineRule="auto"/>
        <w:ind w:left="0"/>
        <w:jc w:val="left"/>
        <w:rPr>
          <w:rFonts w:hint="eastAsia" w:ascii="仿宋" w:hAnsi="仿宋" w:eastAsia="仿宋" w:cs="仿宋"/>
          <w:b w:val="0"/>
          <w:bCs w:val="0"/>
        </w:rPr>
      </w:pPr>
      <w:r>
        <w:rPr>
          <w:rFonts w:hint="eastAsia" w:ascii="仿宋" w:hAnsi="仿宋" w:eastAsia="仿宋" w:cs="仿宋"/>
          <w:b w:val="0"/>
          <w:bCs w:val="0"/>
          <w:sz w:val="22"/>
        </w:rPr>
        <w:t>2、</w:t>
      </w:r>
      <w:r>
        <w:rPr>
          <w:rFonts w:hint="eastAsia" w:ascii="仿宋" w:hAnsi="仿宋" w:eastAsia="仿宋" w:cs="仿宋"/>
          <w:b w:val="0"/>
          <w:bCs w:val="0"/>
          <w:sz w:val="22"/>
          <w:lang w:val="en-US" w:eastAsia="zh-CN"/>
        </w:rPr>
        <w:t>所生产的</w:t>
      </w:r>
      <w:r>
        <w:rPr>
          <w:rFonts w:hint="eastAsia" w:ascii="仿宋" w:hAnsi="仿宋" w:eastAsia="仿宋" w:cs="仿宋"/>
          <w:b w:val="0"/>
          <w:bCs w:val="0"/>
          <w:sz w:val="22"/>
        </w:rPr>
        <w:t>产品具备有效检测报告、合格证书，符合国家及行业标准；</w:t>
      </w:r>
    </w:p>
    <w:p w14:paraId="74C9E437">
      <w:pPr>
        <w:spacing w:before="120" w:after="120" w:line="288" w:lineRule="auto"/>
        <w:ind w:left="0"/>
        <w:jc w:val="left"/>
        <w:rPr>
          <w:rFonts w:hint="eastAsia" w:ascii="仿宋" w:hAnsi="仿宋" w:eastAsia="仿宋" w:cs="仿宋"/>
          <w:b w:val="0"/>
          <w:bCs w:val="0"/>
          <w:sz w:val="22"/>
        </w:rPr>
      </w:pPr>
      <w:r>
        <w:rPr>
          <w:rFonts w:hint="eastAsia" w:ascii="仿宋" w:hAnsi="仿宋" w:eastAsia="仿宋" w:cs="仿宋"/>
          <w:b w:val="0"/>
          <w:bCs w:val="0"/>
          <w:sz w:val="22"/>
        </w:rPr>
        <w:t>3、近三年无重大质量、安全、环保事故及行政处罚记录；</w:t>
      </w:r>
    </w:p>
    <w:p w14:paraId="42815C1A">
      <w:pPr>
        <w:spacing w:before="120" w:after="120" w:line="288" w:lineRule="auto"/>
        <w:ind w:left="0"/>
        <w:jc w:val="left"/>
        <w:rPr>
          <w:rFonts w:hint="eastAsia" w:ascii="仿宋" w:hAnsi="仿宋" w:eastAsia="仿宋" w:cs="仿宋"/>
          <w:b w:val="0"/>
          <w:bCs w:val="0"/>
        </w:rPr>
      </w:pPr>
      <w:r>
        <w:rPr>
          <w:rFonts w:hint="eastAsia" w:ascii="仿宋" w:hAnsi="仿宋" w:eastAsia="仿宋" w:cs="仿宋"/>
          <w:b w:val="0"/>
          <w:bCs w:val="0"/>
          <w:sz w:val="22"/>
        </w:rPr>
        <w:t>4、近三年无失信、经营异常、重大法律诉讼风险；</w:t>
      </w:r>
    </w:p>
    <w:p w14:paraId="378555DE">
      <w:pPr>
        <w:spacing w:before="120" w:after="120" w:line="288" w:lineRule="auto"/>
        <w:ind w:left="0"/>
        <w:jc w:val="left"/>
        <w:rPr>
          <w:rFonts w:hint="eastAsia" w:ascii="仿宋" w:hAnsi="仿宋" w:eastAsia="仿宋" w:cs="仿宋"/>
          <w:b w:val="0"/>
          <w:bCs w:val="0"/>
          <w:sz w:val="22"/>
        </w:rPr>
      </w:pPr>
      <w:r>
        <w:rPr>
          <w:rFonts w:hint="eastAsia" w:ascii="仿宋" w:hAnsi="仿宋" w:eastAsia="仿宋" w:cs="仿宋"/>
          <w:b w:val="0"/>
          <w:bCs w:val="0"/>
          <w:sz w:val="22"/>
        </w:rPr>
        <w:t>5、近三年无行贿犯罪、无重大商业贿赂行政处罚；</w:t>
      </w:r>
    </w:p>
    <w:p w14:paraId="38454FD9">
      <w:pPr>
        <w:spacing w:before="120" w:after="120" w:line="288" w:lineRule="auto"/>
        <w:ind w:left="0"/>
        <w:jc w:val="left"/>
        <w:rPr>
          <w:rFonts w:hint="eastAsia" w:ascii="仿宋" w:hAnsi="仿宋" w:eastAsia="仿宋" w:cs="仿宋"/>
          <w:b w:val="0"/>
          <w:bCs w:val="0"/>
        </w:rPr>
      </w:pPr>
      <w:r>
        <w:rPr>
          <w:rFonts w:hint="eastAsia" w:ascii="仿宋" w:hAnsi="仿宋" w:eastAsia="仿宋" w:cs="仿宋"/>
          <w:b w:val="0"/>
          <w:bCs w:val="0"/>
          <w:sz w:val="22"/>
          <w:lang w:val="en-US" w:eastAsia="zh-CN"/>
        </w:rPr>
        <w:t>6、可出具正式、有效、可核验的合作授权文件；</w:t>
      </w:r>
      <w:bookmarkStart w:id="14" w:name="_GoBack"/>
      <w:bookmarkEnd w:id="14"/>
    </w:p>
    <w:p w14:paraId="2EA2A1CB">
      <w:pPr>
        <w:spacing w:before="320" w:after="120" w:line="288" w:lineRule="auto"/>
        <w:ind w:left="0"/>
        <w:jc w:val="left"/>
        <w:outlineLvl w:val="1"/>
        <w:rPr>
          <w:rFonts w:hint="eastAsia" w:ascii="仿宋" w:hAnsi="仿宋" w:eastAsia="仿宋" w:cs="仿宋"/>
          <w:b/>
          <w:sz w:val="24"/>
          <w:szCs w:val="20"/>
        </w:rPr>
      </w:pPr>
      <w:bookmarkStart w:id="4" w:name="heading_4"/>
      <w:r>
        <w:rPr>
          <w:rFonts w:hint="eastAsia" w:ascii="仿宋" w:hAnsi="仿宋" w:eastAsia="仿宋" w:cs="仿宋"/>
          <w:b/>
          <w:sz w:val="24"/>
          <w:szCs w:val="20"/>
        </w:rPr>
        <w:t>五、报名需提交资料（加盖</w:t>
      </w:r>
      <w:r>
        <w:rPr>
          <w:rFonts w:hint="eastAsia" w:ascii="仿宋" w:hAnsi="仿宋" w:eastAsia="仿宋" w:cs="仿宋"/>
          <w:b/>
          <w:sz w:val="24"/>
          <w:szCs w:val="20"/>
          <w:lang w:val="en-US" w:eastAsia="zh-CN"/>
        </w:rPr>
        <w:t>公</w:t>
      </w:r>
      <w:r>
        <w:rPr>
          <w:rFonts w:hint="eastAsia" w:ascii="仿宋" w:hAnsi="仿宋" w:eastAsia="仿宋" w:cs="仿宋"/>
          <w:b/>
          <w:sz w:val="24"/>
          <w:szCs w:val="20"/>
        </w:rPr>
        <w:t>章）</w:t>
      </w:r>
      <w:bookmarkEnd w:id="4"/>
    </w:p>
    <w:p w14:paraId="36E33C8C">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bCs/>
          <w:color w:val="FF0000"/>
          <w:sz w:val="22"/>
          <w:lang w:val="en-US" w:eastAsia="zh-CN"/>
        </w:rPr>
        <w:t>所有资料整理成册，按顺序扫描制作PDF文件，清晰完整、内容真实有效</w:t>
      </w:r>
      <w:r>
        <w:rPr>
          <w:rFonts w:hint="eastAsia" w:ascii="仿宋" w:hAnsi="仿宋" w:eastAsia="仿宋" w:cs="仿宋"/>
          <w:b w:val="0"/>
          <w:bCs w:val="0"/>
          <w:sz w:val="22"/>
          <w:lang w:val="en-US" w:eastAsia="zh-CN"/>
        </w:rPr>
        <w:t>，具体包含：</w:t>
      </w:r>
    </w:p>
    <w:p w14:paraId="4B67CF3C">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（一）战略合作供应商报名申请表（详见附件1）；</w:t>
      </w:r>
    </w:p>
    <w:p w14:paraId="680DAB76">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（二）供应商承诺书（准入、质量、安全生产、廉洁）（详见附件2）；</w:t>
      </w:r>
    </w:p>
    <w:p w14:paraId="1C27501F">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（三）营业执照；</w:t>
      </w:r>
    </w:p>
    <w:p w14:paraId="514C7D95">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（四）合法有效的生产资质、专利、生产许可、资质文件、三体系认证及部分产品相关认证齐全规范（若有）；</w:t>
      </w:r>
    </w:p>
    <w:p w14:paraId="627C7759">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（五）安全生产许可证；</w:t>
      </w:r>
    </w:p>
    <w:p w14:paraId="0D0EF873">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（六）纳税证明、无欠税证明、纳税信用评价B等级以上证明（近三年）；</w:t>
      </w:r>
    </w:p>
    <w:p w14:paraId="1A860D40">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（七）开户许可文件；</w:t>
      </w:r>
    </w:p>
    <w:p w14:paraId="5F536957">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（八）法人/法人代表证明书（详见附件3）；</w:t>
      </w:r>
    </w:p>
    <w:p w14:paraId="1440DF0F">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（九）法人代表授权书（详见附件4）</w:t>
      </w:r>
    </w:p>
    <w:p w14:paraId="1D52C287">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（十）信用信息报告（信用中国下载 https://www.creditchina.gov.cn/）；</w:t>
      </w:r>
    </w:p>
    <w:p w14:paraId="6C14C58C">
      <w:pPr>
        <w:spacing w:before="120" w:after="120" w:line="288" w:lineRule="auto"/>
        <w:ind w:left="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（十一）供货保证方案（包含内容如下）：</w:t>
      </w:r>
    </w:p>
    <w:p w14:paraId="57382FAC">
      <w:pPr>
        <w:spacing w:before="120" w:after="120" w:line="288" w:lineRule="auto"/>
        <w:ind w:left="0" w:firstLine="660" w:firstLine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1、产品质量与技术水平介绍(a、产品具备权威检测报告；b、技术成熟度、</w:t>
      </w:r>
    </w:p>
    <w:p w14:paraId="06D7EDA3">
      <w:pPr>
        <w:spacing w:before="120" w:after="120" w:line="288" w:lineRule="auto"/>
        <w:ind w:left="0" w:firstLine="660" w:firstLine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产品稳定性、行业应用广泛度)；</w:t>
      </w:r>
    </w:p>
    <w:p w14:paraId="322F412B">
      <w:pPr>
        <w:numPr>
          <w:ilvl w:val="0"/>
          <w:numId w:val="1"/>
        </w:numPr>
        <w:spacing w:before="120" w:after="120" w:line="288" w:lineRule="auto"/>
        <w:ind w:left="0" w:firstLine="660" w:firstLine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产能与供货保障措施(a、生产线、产能规模、库存保障能力；b、物流配送</w:t>
      </w:r>
    </w:p>
    <w:p w14:paraId="0E71B876">
      <w:pPr>
        <w:numPr>
          <w:ilvl w:val="0"/>
          <w:numId w:val="0"/>
        </w:numPr>
        <w:spacing w:before="120" w:after="120" w:line="288" w:lineRule="auto"/>
        <w:ind w:firstLine="660" w:firstLine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能力、供货周期稳定性、应急保供能力)；</w:t>
      </w:r>
    </w:p>
    <w:p w14:paraId="0C353C10">
      <w:pPr>
        <w:numPr>
          <w:ilvl w:val="0"/>
          <w:numId w:val="1"/>
        </w:numPr>
        <w:spacing w:before="120" w:after="120" w:line="288" w:lineRule="auto"/>
        <w:ind w:left="0" w:firstLine="660" w:firstLine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市场业绩与行业信誉（a、近3年供货业绩、重点工程案例；b、履约评价、</w:t>
      </w:r>
    </w:p>
    <w:p w14:paraId="09629B9C">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无不良合作记录）</w:t>
      </w:r>
    </w:p>
    <w:p w14:paraId="2833391A">
      <w:pPr>
        <w:numPr>
          <w:ilvl w:val="0"/>
          <w:numId w:val="1"/>
        </w:numPr>
        <w:spacing w:before="120" w:after="120" w:line="288" w:lineRule="auto"/>
        <w:ind w:left="0" w:firstLine="660" w:firstLine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技术支持与售后服务（a、售前、售中不限于提供人员、技术力量支持；售</w:t>
      </w:r>
    </w:p>
    <w:p w14:paraId="23CACFD4">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后响应机制、现场服务能力、技术指导能力、退换货机制、问题处理效率机制）</w:t>
      </w:r>
    </w:p>
    <w:p w14:paraId="30B5642D">
      <w:pPr>
        <w:numPr>
          <w:ilvl w:val="0"/>
          <w:numId w:val="0"/>
        </w:numPr>
        <w:spacing w:before="120" w:after="120" w:line="288" w:lineRule="auto"/>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（十二）价格水平（包含内容如下）：</w:t>
      </w:r>
    </w:p>
    <w:p w14:paraId="097A194D">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1、提供近一年与其他经销商达成的产品供货价；</w:t>
      </w:r>
    </w:p>
    <w:p w14:paraId="51120FA4">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2、提供生产的品类清单及对应产品报价；</w:t>
      </w:r>
    </w:p>
    <w:p w14:paraId="54B3FAFE">
      <w:pPr>
        <w:pStyle w:val="10"/>
        <w:rPr>
          <w:rFonts w:hint="eastAsia" w:ascii="仿宋" w:hAnsi="仿宋" w:eastAsia="仿宋" w:cs="仿宋"/>
          <w:lang w:val="en-US" w:eastAsia="zh-CN"/>
        </w:rPr>
      </w:pPr>
      <w:r>
        <w:rPr>
          <w:rFonts w:hint="eastAsia" w:ascii="仿宋" w:hAnsi="仿宋" w:eastAsia="仿宋" w:cs="仿宋"/>
          <w:b w:val="0"/>
          <w:bCs w:val="0"/>
          <w:sz w:val="22"/>
          <w:lang w:val="en-US" w:eastAsia="zh-CN"/>
        </w:rPr>
        <w:t>（十三）其他（如有，请提供依据）：</w:t>
      </w:r>
    </w:p>
    <w:p w14:paraId="0A1C8BA8">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bookmarkStart w:id="5" w:name="heading_5"/>
      <w:r>
        <w:rPr>
          <w:rFonts w:hint="eastAsia" w:ascii="仿宋" w:hAnsi="仿宋" w:eastAsia="仿宋" w:cs="仿宋"/>
          <w:b w:val="0"/>
          <w:bCs w:val="0"/>
          <w:sz w:val="22"/>
          <w:lang w:val="en-US" w:eastAsia="zh-CN"/>
        </w:rPr>
        <w:t>1、上市公司；</w:t>
      </w:r>
    </w:p>
    <w:p w14:paraId="140850B1">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2、对应行业头部品牌前十强；</w:t>
      </w:r>
    </w:p>
    <w:p w14:paraId="10406C62">
      <w:pPr>
        <w:numPr>
          <w:ilvl w:val="0"/>
          <w:numId w:val="0"/>
        </w:numPr>
        <w:spacing w:before="120" w:after="120" w:line="288" w:lineRule="auto"/>
        <w:ind w:leftChars="300"/>
        <w:jc w:val="left"/>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3、年销售额超过1亿以上金额；</w:t>
      </w:r>
    </w:p>
    <w:p w14:paraId="703EEE56">
      <w:pPr>
        <w:spacing w:before="320" w:after="120" w:line="288" w:lineRule="auto"/>
        <w:ind w:left="0"/>
        <w:jc w:val="left"/>
        <w:outlineLvl w:val="1"/>
        <w:rPr>
          <w:rFonts w:hint="eastAsia" w:ascii="仿宋" w:hAnsi="仿宋" w:eastAsia="仿宋" w:cs="仿宋"/>
          <w:b/>
          <w:sz w:val="24"/>
          <w:szCs w:val="20"/>
        </w:rPr>
      </w:pPr>
      <w:r>
        <w:rPr>
          <w:rFonts w:hint="eastAsia" w:ascii="仿宋" w:hAnsi="仿宋" w:eastAsia="仿宋" w:cs="仿宋"/>
          <w:b/>
          <w:sz w:val="24"/>
          <w:szCs w:val="20"/>
        </w:rPr>
        <w:t>六、招募流程</w:t>
      </w:r>
      <w:bookmarkEnd w:id="5"/>
    </w:p>
    <w:p w14:paraId="7D4A4427">
      <w:pPr>
        <w:spacing w:before="120" w:after="120" w:line="288" w:lineRule="auto"/>
        <w:ind w:left="0"/>
        <w:jc w:val="left"/>
        <w:rPr>
          <w:rFonts w:hint="eastAsia" w:ascii="仿宋" w:hAnsi="仿宋" w:eastAsia="仿宋" w:cs="仿宋"/>
        </w:rPr>
      </w:pPr>
      <w:r>
        <w:rPr>
          <w:rFonts w:hint="eastAsia" w:ascii="仿宋" w:hAnsi="仿宋" w:eastAsia="仿宋" w:cs="仿宋"/>
          <w:b/>
          <w:sz w:val="22"/>
        </w:rPr>
        <w:t>1、公开报名</w:t>
      </w:r>
      <w:r>
        <w:rPr>
          <w:rFonts w:hint="eastAsia" w:ascii="仿宋" w:hAnsi="仿宋" w:eastAsia="仿宋" w:cs="仿宋"/>
          <w:sz w:val="22"/>
        </w:rPr>
        <w:t>：本公告发布之日起，符合条件的厂家按要求整理全套报名资料，</w:t>
      </w:r>
      <w:r>
        <w:rPr>
          <w:rFonts w:hint="eastAsia" w:ascii="仿宋" w:hAnsi="仿宋" w:eastAsia="仿宋" w:cs="仿宋"/>
          <w:sz w:val="22"/>
          <w:lang w:val="en-US" w:eastAsia="zh-CN"/>
        </w:rPr>
        <w:t>截止报名时间：2026年12月31日</w:t>
      </w:r>
      <w:r>
        <w:rPr>
          <w:rFonts w:hint="eastAsia" w:ascii="仿宋" w:hAnsi="仿宋" w:eastAsia="仿宋" w:cs="仿宋"/>
          <w:sz w:val="22"/>
        </w:rPr>
        <w:t>。</w:t>
      </w:r>
    </w:p>
    <w:p w14:paraId="5AE02CC0">
      <w:pPr>
        <w:spacing w:before="120" w:after="120" w:line="288" w:lineRule="auto"/>
        <w:ind w:left="0"/>
        <w:jc w:val="left"/>
        <w:rPr>
          <w:rFonts w:hint="eastAsia" w:ascii="仿宋" w:hAnsi="仿宋" w:eastAsia="仿宋" w:cs="仿宋"/>
        </w:rPr>
      </w:pPr>
      <w:r>
        <w:rPr>
          <w:rFonts w:hint="eastAsia" w:ascii="仿宋" w:hAnsi="仿宋" w:eastAsia="仿宋" w:cs="仿宋"/>
          <w:b/>
          <w:sz w:val="22"/>
        </w:rPr>
        <w:t>2、资料初审</w:t>
      </w:r>
      <w:r>
        <w:rPr>
          <w:rFonts w:hint="eastAsia" w:ascii="仿宋" w:hAnsi="仿宋" w:eastAsia="仿宋" w:cs="仿宋"/>
          <w:sz w:val="22"/>
        </w:rPr>
        <w:t>：我司对报名企业专项工作组对申报资料完整性、合规性进行初审。</w:t>
      </w:r>
    </w:p>
    <w:p w14:paraId="7BBD3B26">
      <w:pPr>
        <w:spacing w:before="120" w:after="120" w:line="288" w:lineRule="auto"/>
        <w:ind w:left="0"/>
        <w:jc w:val="left"/>
        <w:rPr>
          <w:rFonts w:hint="eastAsia" w:ascii="仿宋" w:hAnsi="仿宋" w:eastAsia="仿宋" w:cs="仿宋"/>
        </w:rPr>
      </w:pPr>
      <w:r>
        <w:rPr>
          <w:rFonts w:hint="eastAsia" w:ascii="仿宋" w:hAnsi="仿宋" w:eastAsia="仿宋" w:cs="仿宋"/>
          <w:b/>
          <w:sz w:val="22"/>
        </w:rPr>
        <w:t>3、</w:t>
      </w:r>
      <w:r>
        <w:rPr>
          <w:rFonts w:hint="eastAsia" w:ascii="仿宋" w:hAnsi="仿宋" w:eastAsia="仿宋" w:cs="仿宋"/>
          <w:b/>
          <w:sz w:val="22"/>
          <w:lang w:val="en-US" w:eastAsia="zh-CN"/>
        </w:rPr>
        <w:t>综合</w:t>
      </w:r>
      <w:r>
        <w:rPr>
          <w:rFonts w:hint="eastAsia" w:ascii="仿宋" w:hAnsi="仿宋" w:eastAsia="仿宋" w:cs="仿宋"/>
          <w:b/>
          <w:sz w:val="22"/>
        </w:rPr>
        <w:t>评审</w:t>
      </w:r>
      <w:r>
        <w:rPr>
          <w:rFonts w:hint="eastAsia" w:ascii="仿宋" w:hAnsi="仿宋" w:eastAsia="仿宋" w:cs="仿宋"/>
          <w:sz w:val="22"/>
        </w:rPr>
        <w:t>：对初审合格企业，</w:t>
      </w:r>
      <w:r>
        <w:rPr>
          <w:rFonts w:hint="eastAsia" w:ascii="仿宋" w:hAnsi="仿宋" w:eastAsia="仿宋" w:cs="仿宋"/>
          <w:sz w:val="22"/>
          <w:lang w:val="en-US" w:eastAsia="zh-CN"/>
        </w:rPr>
        <w:t>我司专项小组</w:t>
      </w:r>
      <w:r>
        <w:rPr>
          <w:rFonts w:hint="eastAsia" w:ascii="仿宋" w:hAnsi="仿宋" w:eastAsia="仿宋" w:cs="仿宋"/>
          <w:sz w:val="22"/>
        </w:rPr>
        <w:t>依据评分细则独立评审、合议打分。</w:t>
      </w:r>
    </w:p>
    <w:p w14:paraId="732AC907">
      <w:pPr>
        <w:spacing w:before="120" w:after="120" w:line="288" w:lineRule="auto"/>
        <w:ind w:left="0"/>
        <w:jc w:val="left"/>
        <w:rPr>
          <w:rFonts w:hint="eastAsia" w:ascii="仿宋" w:hAnsi="仿宋" w:eastAsia="仿宋" w:cs="仿宋"/>
        </w:rPr>
      </w:pPr>
      <w:r>
        <w:rPr>
          <w:rFonts w:hint="eastAsia" w:ascii="仿宋" w:hAnsi="仿宋" w:eastAsia="仿宋" w:cs="仿宋"/>
          <w:b/>
          <w:sz w:val="22"/>
        </w:rPr>
        <w:t>4、入库与签约</w:t>
      </w:r>
      <w:r>
        <w:rPr>
          <w:rFonts w:hint="eastAsia" w:ascii="仿宋" w:hAnsi="仿宋" w:eastAsia="仿宋" w:cs="仿宋"/>
          <w:sz w:val="22"/>
        </w:rPr>
        <w:t>：评审通过的企业，纳入我司年度战略供应商名录，签订年度战略合作框架协议，正式建立长期合作关系。</w:t>
      </w:r>
    </w:p>
    <w:p w14:paraId="1AC5B673">
      <w:pPr>
        <w:spacing w:before="320" w:after="120" w:line="288" w:lineRule="auto"/>
        <w:ind w:left="0"/>
        <w:jc w:val="left"/>
        <w:outlineLvl w:val="1"/>
        <w:rPr>
          <w:rFonts w:hint="eastAsia" w:ascii="仿宋" w:hAnsi="仿宋" w:eastAsia="仿宋" w:cs="仿宋"/>
          <w:b/>
          <w:sz w:val="24"/>
          <w:szCs w:val="20"/>
        </w:rPr>
      </w:pPr>
      <w:bookmarkStart w:id="6" w:name="heading_6"/>
      <w:r>
        <w:rPr>
          <w:rFonts w:hint="eastAsia" w:ascii="仿宋" w:hAnsi="仿宋" w:eastAsia="仿宋" w:cs="仿宋"/>
          <w:b/>
          <w:sz w:val="24"/>
          <w:szCs w:val="20"/>
        </w:rPr>
        <w:t>七、报名时间及方式</w:t>
      </w:r>
      <w:bookmarkEnd w:id="6"/>
    </w:p>
    <w:p w14:paraId="2505C774">
      <w:pPr>
        <w:spacing w:before="120" w:after="120" w:line="288" w:lineRule="auto"/>
        <w:ind w:left="0"/>
        <w:jc w:val="left"/>
        <w:rPr>
          <w:rFonts w:hint="eastAsia" w:ascii="仿宋" w:hAnsi="仿宋" w:eastAsia="仿宋" w:cs="仿宋"/>
        </w:rPr>
      </w:pPr>
      <w:r>
        <w:rPr>
          <w:rFonts w:hint="eastAsia" w:ascii="仿宋" w:hAnsi="仿宋" w:eastAsia="仿宋" w:cs="仿宋"/>
          <w:b/>
          <w:sz w:val="22"/>
        </w:rPr>
        <w:t>报名截止时间</w:t>
      </w:r>
      <w:r>
        <w:rPr>
          <w:rFonts w:hint="eastAsia" w:ascii="仿宋" w:hAnsi="仿宋" w:eastAsia="仿宋" w:cs="仿宋"/>
          <w:sz w:val="22"/>
        </w:rPr>
        <w:t>：202</w:t>
      </w:r>
      <w:r>
        <w:rPr>
          <w:rFonts w:hint="eastAsia" w:ascii="仿宋" w:hAnsi="仿宋" w:eastAsia="仿宋" w:cs="仿宋"/>
          <w:sz w:val="22"/>
          <w:lang w:val="en-US" w:eastAsia="zh-CN"/>
        </w:rPr>
        <w:t>6</w:t>
      </w:r>
      <w:r>
        <w:rPr>
          <w:rFonts w:hint="eastAsia" w:ascii="仿宋" w:hAnsi="仿宋" w:eastAsia="仿宋" w:cs="仿宋"/>
          <w:sz w:val="22"/>
        </w:rPr>
        <w:t>年</w:t>
      </w:r>
      <w:r>
        <w:rPr>
          <w:rFonts w:hint="eastAsia" w:ascii="仿宋" w:hAnsi="仿宋" w:eastAsia="仿宋" w:cs="仿宋"/>
          <w:sz w:val="22"/>
          <w:lang w:val="en-US" w:eastAsia="zh-CN"/>
        </w:rPr>
        <w:t>12</w:t>
      </w:r>
      <w:r>
        <w:rPr>
          <w:rFonts w:hint="eastAsia" w:ascii="仿宋" w:hAnsi="仿宋" w:eastAsia="仿宋" w:cs="仿宋"/>
          <w:sz w:val="22"/>
        </w:rPr>
        <w:t>月</w:t>
      </w:r>
      <w:r>
        <w:rPr>
          <w:rFonts w:hint="eastAsia" w:ascii="仿宋" w:hAnsi="仿宋" w:eastAsia="仿宋" w:cs="仿宋"/>
          <w:sz w:val="22"/>
          <w:lang w:val="en-US" w:eastAsia="zh-CN"/>
        </w:rPr>
        <w:t>31</w:t>
      </w:r>
      <w:r>
        <w:rPr>
          <w:rFonts w:hint="eastAsia" w:ascii="仿宋" w:hAnsi="仿宋" w:eastAsia="仿宋" w:cs="仿宋"/>
          <w:sz w:val="22"/>
        </w:rPr>
        <w:t xml:space="preserve">日 </w:t>
      </w:r>
      <w:r>
        <w:rPr>
          <w:rFonts w:hint="eastAsia" w:ascii="仿宋" w:hAnsi="仿宋" w:eastAsia="仿宋" w:cs="仿宋"/>
          <w:sz w:val="22"/>
          <w:lang w:val="en-US" w:eastAsia="zh-CN"/>
        </w:rPr>
        <w:t>17</w:t>
      </w:r>
      <w:r>
        <w:rPr>
          <w:rFonts w:hint="eastAsia" w:ascii="仿宋" w:hAnsi="仿宋" w:eastAsia="仿宋" w:cs="仿宋"/>
          <w:sz w:val="22"/>
        </w:rPr>
        <w:t>:</w:t>
      </w:r>
      <w:r>
        <w:rPr>
          <w:rFonts w:hint="eastAsia" w:ascii="仿宋" w:hAnsi="仿宋" w:eastAsia="仿宋" w:cs="仿宋"/>
          <w:sz w:val="22"/>
          <w:lang w:val="en-US" w:eastAsia="zh-CN"/>
        </w:rPr>
        <w:t>00</w:t>
      </w:r>
      <w:r>
        <w:rPr>
          <w:rFonts w:hint="eastAsia" w:ascii="仿宋" w:hAnsi="仿宋" w:eastAsia="仿宋" w:cs="仿宋"/>
          <w:sz w:val="22"/>
        </w:rPr>
        <w:t>（逾期不再受理报名）</w:t>
      </w:r>
    </w:p>
    <w:p w14:paraId="0B12CE30">
      <w:pPr>
        <w:spacing w:before="120" w:after="120" w:line="288" w:lineRule="auto"/>
        <w:ind w:left="0"/>
        <w:jc w:val="left"/>
        <w:rPr>
          <w:rFonts w:hint="eastAsia" w:ascii="仿宋" w:hAnsi="仿宋" w:eastAsia="仿宋" w:cs="仿宋"/>
        </w:rPr>
      </w:pPr>
      <w:r>
        <w:rPr>
          <w:rFonts w:hint="eastAsia" w:ascii="仿宋" w:hAnsi="仿宋" w:eastAsia="仿宋" w:cs="仿宋"/>
          <w:b/>
          <w:sz w:val="22"/>
        </w:rPr>
        <w:t>资料提交方式</w:t>
      </w:r>
      <w:r>
        <w:rPr>
          <w:rFonts w:hint="eastAsia" w:ascii="仿宋" w:hAnsi="仿宋" w:eastAsia="仿宋" w:cs="仿宋"/>
          <w:sz w:val="22"/>
        </w:rPr>
        <w:t>：将全套盖章扫描件PDF文件发送至指定邮箱：【chengben@penganmail.cn】，邮件主题统一命名为：【XX品类+XX厂家+202</w:t>
      </w:r>
      <w:r>
        <w:rPr>
          <w:rFonts w:hint="eastAsia" w:ascii="仿宋" w:hAnsi="仿宋" w:eastAsia="仿宋" w:cs="仿宋"/>
          <w:sz w:val="22"/>
          <w:lang w:val="en-US" w:eastAsia="zh-CN"/>
        </w:rPr>
        <w:t>6</w:t>
      </w:r>
      <w:r>
        <w:rPr>
          <w:rFonts w:hint="eastAsia" w:ascii="仿宋" w:hAnsi="仿宋" w:eastAsia="仿宋" w:cs="仿宋"/>
          <w:sz w:val="22"/>
        </w:rPr>
        <w:t>年度战略合作报名】。</w:t>
      </w:r>
    </w:p>
    <w:p w14:paraId="301A9281">
      <w:pPr>
        <w:spacing w:before="120" w:after="120" w:line="288" w:lineRule="auto"/>
        <w:ind w:left="0"/>
        <w:jc w:val="left"/>
        <w:rPr>
          <w:rFonts w:hint="eastAsia" w:ascii="仿宋" w:hAnsi="仿宋" w:eastAsia="仿宋" w:cs="仿宋"/>
        </w:rPr>
      </w:pPr>
      <w:r>
        <w:rPr>
          <w:rFonts w:hint="eastAsia" w:ascii="仿宋" w:hAnsi="仿宋" w:eastAsia="仿宋" w:cs="仿宋"/>
          <w:b/>
          <w:sz w:val="22"/>
        </w:rPr>
        <w:t>咨询联系方式</w:t>
      </w:r>
      <w:r>
        <w:rPr>
          <w:rFonts w:hint="eastAsia" w:ascii="仿宋" w:hAnsi="仿宋" w:eastAsia="仿宋" w:cs="仿宋"/>
          <w:sz w:val="22"/>
        </w:rPr>
        <w:t>：</w:t>
      </w:r>
    </w:p>
    <w:p w14:paraId="5D014593">
      <w:pPr>
        <w:spacing w:before="120" w:after="120" w:line="288" w:lineRule="auto"/>
        <w:ind w:left="0"/>
        <w:jc w:val="left"/>
        <w:rPr>
          <w:rFonts w:hint="eastAsia" w:ascii="仿宋" w:hAnsi="仿宋" w:eastAsia="仿宋" w:cs="仿宋"/>
          <w:lang w:val="en-US" w:eastAsia="zh-CN"/>
        </w:rPr>
      </w:pPr>
      <w:r>
        <w:rPr>
          <w:rFonts w:hint="eastAsia" w:ascii="仿宋" w:hAnsi="仿宋" w:eastAsia="仿宋" w:cs="仿宋"/>
          <w:sz w:val="22"/>
        </w:rPr>
        <w:t>联系人：</w:t>
      </w:r>
      <w:r>
        <w:rPr>
          <w:rFonts w:hint="eastAsia" w:ascii="仿宋" w:hAnsi="仿宋" w:eastAsia="仿宋" w:cs="仿宋"/>
          <w:sz w:val="22"/>
          <w:lang w:val="en-US" w:eastAsia="zh-CN"/>
        </w:rPr>
        <w:t>黄工</w:t>
      </w:r>
    </w:p>
    <w:p w14:paraId="45E5D59D">
      <w:pPr>
        <w:spacing w:before="120" w:after="120" w:line="288" w:lineRule="auto"/>
        <w:ind w:left="0"/>
        <w:jc w:val="left"/>
        <w:rPr>
          <w:rFonts w:hint="eastAsia" w:ascii="仿宋" w:hAnsi="仿宋" w:eastAsia="仿宋" w:cs="仿宋"/>
          <w:lang w:val="en-US" w:eastAsia="zh-CN"/>
        </w:rPr>
      </w:pPr>
      <w:r>
        <w:rPr>
          <w:rFonts w:hint="eastAsia" w:ascii="仿宋" w:hAnsi="仿宋" w:eastAsia="仿宋" w:cs="仿宋"/>
          <w:sz w:val="22"/>
        </w:rPr>
        <w:t>联系电话：</w:t>
      </w:r>
      <w:r>
        <w:rPr>
          <w:rFonts w:hint="eastAsia" w:ascii="仿宋" w:hAnsi="仿宋" w:eastAsia="仿宋" w:cs="仿宋"/>
          <w:sz w:val="22"/>
          <w:lang w:val="en-US" w:eastAsia="zh-CN"/>
        </w:rPr>
        <w:t>18823714936</w:t>
      </w:r>
    </w:p>
    <w:p w14:paraId="3E74A4BB">
      <w:pPr>
        <w:spacing w:before="120" w:after="120" w:line="288" w:lineRule="auto"/>
        <w:ind w:left="0"/>
        <w:jc w:val="left"/>
        <w:rPr>
          <w:rFonts w:hint="eastAsia" w:ascii="仿宋" w:hAnsi="仿宋" w:eastAsia="仿宋" w:cs="仿宋"/>
          <w:lang w:val="en-US" w:eastAsia="zh-CN"/>
        </w:rPr>
      </w:pPr>
      <w:r>
        <w:rPr>
          <w:rFonts w:hint="eastAsia" w:ascii="仿宋" w:hAnsi="仿宋" w:eastAsia="仿宋" w:cs="仿宋"/>
          <w:sz w:val="22"/>
        </w:rPr>
        <w:t>联系地址：</w:t>
      </w:r>
      <w:r>
        <w:rPr>
          <w:rFonts w:hint="eastAsia" w:ascii="仿宋" w:hAnsi="仿宋" w:eastAsia="仿宋" w:cs="仿宋"/>
          <w:sz w:val="22"/>
          <w:lang w:val="en-US" w:eastAsia="zh-CN"/>
        </w:rPr>
        <w:t>深圳市大鹏新区绿岛国际E座东区12楼</w:t>
      </w:r>
    </w:p>
    <w:p w14:paraId="10F141E7">
      <w:pPr>
        <w:spacing w:before="320" w:after="120" w:line="288" w:lineRule="auto"/>
        <w:ind w:left="0"/>
        <w:jc w:val="left"/>
        <w:outlineLvl w:val="1"/>
        <w:rPr>
          <w:rFonts w:hint="eastAsia" w:ascii="仿宋" w:hAnsi="仿宋" w:eastAsia="仿宋" w:cs="仿宋"/>
          <w:b/>
          <w:sz w:val="24"/>
          <w:szCs w:val="20"/>
        </w:rPr>
      </w:pPr>
      <w:bookmarkStart w:id="7" w:name="heading_7"/>
      <w:r>
        <w:rPr>
          <w:rFonts w:hint="eastAsia" w:ascii="仿宋" w:hAnsi="仿宋" w:eastAsia="仿宋" w:cs="仿宋"/>
          <w:b/>
          <w:sz w:val="24"/>
          <w:szCs w:val="20"/>
        </w:rPr>
        <w:t>八、其他说明</w:t>
      </w:r>
      <w:bookmarkEnd w:id="7"/>
    </w:p>
    <w:p w14:paraId="2C00185E">
      <w:pPr>
        <w:spacing w:before="120" w:after="120" w:line="288" w:lineRule="auto"/>
        <w:ind w:left="0"/>
        <w:jc w:val="left"/>
        <w:rPr>
          <w:rFonts w:hint="eastAsia" w:ascii="仿宋" w:hAnsi="仿宋" w:eastAsia="仿宋" w:cs="仿宋"/>
        </w:rPr>
      </w:pPr>
      <w:r>
        <w:rPr>
          <w:rFonts w:hint="eastAsia" w:ascii="仿宋" w:hAnsi="仿宋" w:eastAsia="仿宋" w:cs="仿宋"/>
          <w:sz w:val="22"/>
        </w:rPr>
        <w:t>1、本次招募为战略合作框架入库招募，不收取任何报名费、保证金、入库服务费，任何假借我司名义收费的行为均为虚假信息。</w:t>
      </w:r>
    </w:p>
    <w:p w14:paraId="245F25A8">
      <w:pPr>
        <w:spacing w:before="120" w:after="120" w:line="288" w:lineRule="auto"/>
        <w:ind w:left="0"/>
        <w:jc w:val="left"/>
        <w:rPr>
          <w:rFonts w:hint="eastAsia" w:ascii="仿宋" w:hAnsi="仿宋" w:eastAsia="仿宋" w:cs="仿宋"/>
        </w:rPr>
      </w:pPr>
      <w:r>
        <w:rPr>
          <w:rFonts w:hint="eastAsia" w:ascii="仿宋" w:hAnsi="仿宋" w:eastAsia="仿宋" w:cs="仿宋"/>
          <w:sz w:val="22"/>
        </w:rPr>
        <w:t>2、我司对报名企业提交的资料严格保密，仅用于本次供应商评审入库工作，不作其他用途。</w:t>
      </w:r>
    </w:p>
    <w:p w14:paraId="07D743D8">
      <w:pPr>
        <w:spacing w:before="120" w:after="120" w:line="288" w:lineRule="auto"/>
        <w:ind w:left="0"/>
        <w:jc w:val="left"/>
        <w:rPr>
          <w:rFonts w:hint="eastAsia" w:ascii="仿宋" w:hAnsi="仿宋" w:eastAsia="仿宋" w:cs="仿宋"/>
          <w:sz w:val="22"/>
        </w:rPr>
      </w:pPr>
      <w:r>
        <w:rPr>
          <w:rFonts w:hint="eastAsia" w:ascii="仿宋" w:hAnsi="仿宋" w:eastAsia="仿宋" w:cs="仿宋"/>
          <w:sz w:val="22"/>
        </w:rPr>
        <w:t>3、报名资料弄虚作假、隐瞒企业不良信息的，一经核实，立即取消报名及入库资格，列入我司黑名单，终身不予合作。</w:t>
      </w:r>
    </w:p>
    <w:p w14:paraId="5457C94C">
      <w:pPr>
        <w:spacing w:before="120" w:after="120" w:line="288" w:lineRule="auto"/>
        <w:ind w:left="0"/>
        <w:jc w:val="left"/>
        <w:rPr>
          <w:rFonts w:hint="default" w:ascii="仿宋" w:hAnsi="仿宋" w:eastAsia="仿宋" w:cs="仿宋"/>
          <w:sz w:val="22"/>
          <w:lang w:val="en-US" w:eastAsia="zh-CN"/>
        </w:rPr>
      </w:pPr>
      <w:r>
        <w:rPr>
          <w:rFonts w:hint="eastAsia" w:ascii="仿宋" w:hAnsi="仿宋" w:eastAsia="仿宋" w:cs="仿宋"/>
          <w:sz w:val="22"/>
          <w:lang w:val="en-US" w:eastAsia="zh-CN"/>
        </w:rPr>
        <w:t>4、战略合作协议及授权书模板（详见附件5）</w:t>
      </w:r>
    </w:p>
    <w:p w14:paraId="1FE143C3">
      <w:pPr>
        <w:spacing w:before="120" w:after="120" w:line="288" w:lineRule="auto"/>
        <w:ind w:left="0"/>
        <w:jc w:val="left"/>
        <w:rPr>
          <w:rFonts w:hint="eastAsia" w:ascii="仿宋" w:hAnsi="仿宋" w:eastAsia="仿宋" w:cs="仿宋"/>
        </w:rPr>
      </w:pPr>
      <w:r>
        <w:rPr>
          <w:rFonts w:hint="eastAsia" w:ascii="仿宋" w:hAnsi="仿宋" w:eastAsia="仿宋" w:cs="仿宋"/>
          <w:sz w:val="22"/>
        </w:rPr>
        <w:t>4、本次招募最终解释权归我司所有。</w:t>
      </w:r>
    </w:p>
    <w:p w14:paraId="721A9F42">
      <w:pPr>
        <w:spacing w:before="120" w:after="120" w:line="288" w:lineRule="auto"/>
        <w:ind w:left="0"/>
        <w:jc w:val="right"/>
        <w:rPr>
          <w:rFonts w:hint="default" w:ascii="仿宋" w:hAnsi="仿宋" w:eastAsia="仿宋" w:cs="仿宋"/>
          <w:lang w:val="en-US" w:eastAsia="zh-CN"/>
        </w:rPr>
      </w:pPr>
      <w:r>
        <w:rPr>
          <w:rFonts w:hint="eastAsia" w:ascii="仿宋" w:hAnsi="仿宋" w:eastAsia="仿宋" w:cs="仿宋"/>
          <w:b/>
          <w:sz w:val="22"/>
        </w:rPr>
        <w:t>招募单位：</w:t>
      </w:r>
      <w:r>
        <w:rPr>
          <w:rFonts w:hint="eastAsia" w:ascii="仿宋" w:hAnsi="仿宋" w:eastAsia="仿宋" w:cs="仿宋"/>
          <w:b/>
          <w:sz w:val="22"/>
          <w:lang w:val="en-US" w:eastAsia="zh-CN"/>
        </w:rPr>
        <w:t>深圳市鹏安市政工程有限公司</w:t>
      </w:r>
    </w:p>
    <w:p w14:paraId="12B06803">
      <w:pPr>
        <w:spacing w:before="120" w:after="120" w:line="288" w:lineRule="auto"/>
        <w:ind w:left="0"/>
        <w:jc w:val="center"/>
        <w:rPr>
          <w:rFonts w:hint="eastAsia" w:ascii="仿宋" w:hAnsi="仿宋" w:eastAsia="仿宋" w:cs="仿宋"/>
        </w:rPr>
      </w:pPr>
      <w:r>
        <w:rPr>
          <w:rFonts w:hint="eastAsia" w:ascii="仿宋" w:hAnsi="仿宋" w:eastAsia="仿宋" w:cs="仿宋"/>
          <w:b/>
          <w:sz w:val="22"/>
          <w:lang w:val="en-US" w:eastAsia="zh-CN"/>
        </w:rPr>
        <w:t xml:space="preserve">                           </w:t>
      </w:r>
      <w:r>
        <w:rPr>
          <w:rFonts w:hint="eastAsia" w:ascii="仿宋" w:hAnsi="仿宋" w:eastAsia="仿宋" w:cs="仿宋"/>
          <w:b/>
          <w:sz w:val="22"/>
        </w:rPr>
        <w:t>发布日期：202</w:t>
      </w:r>
      <w:r>
        <w:rPr>
          <w:rFonts w:hint="eastAsia" w:ascii="仿宋" w:hAnsi="仿宋" w:eastAsia="仿宋" w:cs="仿宋"/>
          <w:b/>
          <w:sz w:val="22"/>
          <w:lang w:val="en-US" w:eastAsia="zh-CN"/>
        </w:rPr>
        <w:t>6</w:t>
      </w:r>
      <w:r>
        <w:rPr>
          <w:rFonts w:hint="eastAsia" w:ascii="仿宋" w:hAnsi="仿宋" w:eastAsia="仿宋" w:cs="仿宋"/>
          <w:b/>
          <w:sz w:val="22"/>
        </w:rPr>
        <w:t>年</w:t>
      </w:r>
      <w:r>
        <w:rPr>
          <w:rFonts w:hint="eastAsia" w:ascii="仿宋" w:hAnsi="仿宋" w:eastAsia="仿宋" w:cs="仿宋"/>
          <w:b/>
          <w:sz w:val="22"/>
          <w:lang w:val="en-US" w:eastAsia="zh-CN"/>
        </w:rPr>
        <w:t>7</w:t>
      </w:r>
      <w:r>
        <w:rPr>
          <w:rFonts w:hint="eastAsia" w:ascii="仿宋" w:hAnsi="仿宋" w:eastAsia="仿宋" w:cs="仿宋"/>
          <w:b/>
          <w:sz w:val="22"/>
        </w:rPr>
        <w:t>月</w:t>
      </w:r>
      <w:r>
        <w:rPr>
          <w:rFonts w:hint="eastAsia" w:ascii="仿宋" w:hAnsi="仿宋" w:eastAsia="仿宋" w:cs="仿宋"/>
          <w:b/>
          <w:sz w:val="22"/>
          <w:lang w:val="en-US" w:eastAsia="zh-CN"/>
        </w:rPr>
        <w:t>1</w:t>
      </w:r>
      <w:r>
        <w:rPr>
          <w:rFonts w:hint="eastAsia" w:ascii="仿宋" w:hAnsi="仿宋" w:eastAsia="仿宋" w:cs="仿宋"/>
          <w:b/>
          <w:sz w:val="22"/>
        </w:rPr>
        <w:t>日</w:t>
      </w:r>
    </w:p>
    <w:p w14:paraId="71758E3C">
      <w:pPr>
        <w:spacing w:before="120" w:after="120" w:line="288" w:lineRule="auto"/>
        <w:ind w:left="0"/>
        <w:jc w:val="left"/>
        <w:rPr>
          <w:rFonts w:hint="eastAsia" w:ascii="仿宋" w:hAnsi="仿宋" w:eastAsia="仿宋" w:cs="仿宋"/>
        </w:rPr>
        <w:sectPr>
          <w:headerReference r:id="rId3" w:type="default"/>
          <w:footerReference r:id="rId4" w:type="default"/>
          <w:pgSz w:w="11905" w:h="16840"/>
          <w:cols w:space="720" w:num="1"/>
        </w:sectPr>
      </w:pPr>
    </w:p>
    <w:p w14:paraId="26B21D28">
      <w:pPr>
        <w:spacing w:before="480" w:after="480" w:line="240" w:lineRule="auto"/>
        <w:ind w:left="0"/>
        <w:jc w:val="left"/>
        <w:rPr>
          <w:rFonts w:hint="eastAsia" w:ascii="仿宋" w:hAnsi="仿宋" w:eastAsia="仿宋" w:cs="仿宋"/>
          <w:b/>
          <w:bCs w:val="0"/>
          <w:sz w:val="16"/>
          <w:szCs w:val="18"/>
        </w:rPr>
      </w:pPr>
      <w:r>
        <w:rPr>
          <w:rFonts w:hint="eastAsia" w:ascii="仿宋" w:hAnsi="仿宋" w:eastAsia="仿宋" w:cs="仿宋"/>
          <w:sz w:val="22"/>
          <w:lang w:val="en-US" w:eastAsia="zh-CN"/>
        </w:rPr>
        <w:t xml:space="preserve">附件1                           </w:t>
      </w:r>
      <w:r>
        <w:rPr>
          <w:rFonts w:hint="eastAsia" w:ascii="仿宋" w:hAnsi="仿宋" w:eastAsia="仿宋" w:cs="仿宋"/>
          <w:b/>
          <w:bCs/>
          <w:sz w:val="32"/>
          <w:szCs w:val="32"/>
        </w:rPr>
        <w:t>战略合作供应商报名申请表</w:t>
      </w:r>
    </w:p>
    <w:tbl>
      <w:tblPr>
        <w:tblStyle w:val="7"/>
        <w:tblW w:w="104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2174"/>
        <w:gridCol w:w="1275"/>
        <w:gridCol w:w="2263"/>
        <w:gridCol w:w="1385"/>
        <w:gridCol w:w="1568"/>
      </w:tblGrid>
      <w:tr w14:paraId="3C61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1762" w:type="dxa"/>
            <w:vAlign w:val="center"/>
          </w:tcPr>
          <w:p w14:paraId="5765B0BC">
            <w:pPr>
              <w:widowControl/>
              <w:jc w:val="center"/>
              <w:rPr>
                <w:rFonts w:hint="eastAsia" w:ascii="仿宋" w:hAnsi="仿宋" w:eastAsia="仿宋" w:cs="仿宋"/>
                <w:color w:val="auto"/>
                <w:szCs w:val="21"/>
              </w:rPr>
            </w:pPr>
            <w:r>
              <w:rPr>
                <w:rFonts w:hint="eastAsia" w:ascii="仿宋" w:hAnsi="仿宋" w:eastAsia="仿宋" w:cs="仿宋"/>
                <w:color w:val="auto"/>
                <w:szCs w:val="21"/>
              </w:rPr>
              <w:t>企业名称</w:t>
            </w:r>
          </w:p>
        </w:tc>
        <w:tc>
          <w:tcPr>
            <w:tcW w:w="3449" w:type="dxa"/>
            <w:gridSpan w:val="2"/>
            <w:vAlign w:val="center"/>
          </w:tcPr>
          <w:p w14:paraId="4BCEF007">
            <w:pPr>
              <w:widowControl/>
              <w:jc w:val="center"/>
              <w:rPr>
                <w:rFonts w:hint="eastAsia" w:ascii="仿宋" w:hAnsi="仿宋" w:eastAsia="仿宋" w:cs="仿宋"/>
                <w:color w:val="auto"/>
                <w:szCs w:val="21"/>
                <w:lang w:val="en-US" w:eastAsia="zh-CN"/>
              </w:rPr>
            </w:pPr>
          </w:p>
        </w:tc>
        <w:tc>
          <w:tcPr>
            <w:tcW w:w="2263" w:type="dxa"/>
            <w:vAlign w:val="center"/>
          </w:tcPr>
          <w:p w14:paraId="02C41621">
            <w:pPr>
              <w:widowControl/>
              <w:jc w:val="center"/>
              <w:rPr>
                <w:rFonts w:hint="eastAsia" w:ascii="仿宋" w:hAnsi="仿宋" w:eastAsia="仿宋" w:cs="仿宋"/>
                <w:color w:val="auto"/>
                <w:szCs w:val="21"/>
              </w:rPr>
            </w:pPr>
            <w:r>
              <w:rPr>
                <w:rFonts w:hint="eastAsia" w:ascii="仿宋" w:hAnsi="仿宋" w:eastAsia="仿宋" w:cs="仿宋"/>
                <w:color w:val="auto"/>
                <w:szCs w:val="21"/>
              </w:rPr>
              <w:t>联系人</w:t>
            </w:r>
          </w:p>
        </w:tc>
        <w:tc>
          <w:tcPr>
            <w:tcW w:w="2953" w:type="dxa"/>
            <w:gridSpan w:val="2"/>
            <w:vAlign w:val="center"/>
          </w:tcPr>
          <w:p w14:paraId="32CAE5DC">
            <w:pPr>
              <w:widowControl/>
              <w:jc w:val="center"/>
              <w:rPr>
                <w:rFonts w:hint="eastAsia" w:ascii="仿宋" w:hAnsi="仿宋" w:eastAsia="仿宋" w:cs="仿宋"/>
                <w:color w:val="auto"/>
                <w:szCs w:val="21"/>
                <w:lang w:val="en-US" w:eastAsia="zh-CN"/>
              </w:rPr>
            </w:pPr>
          </w:p>
        </w:tc>
      </w:tr>
      <w:tr w14:paraId="1E5AB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3" w:hRule="atLeast"/>
          <w:jc w:val="center"/>
        </w:trPr>
        <w:tc>
          <w:tcPr>
            <w:tcW w:w="1762" w:type="dxa"/>
            <w:vAlign w:val="center"/>
          </w:tcPr>
          <w:p w14:paraId="042DF48F">
            <w:pPr>
              <w:widowControl/>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公司</w:t>
            </w:r>
            <w:r>
              <w:rPr>
                <w:rFonts w:hint="eastAsia" w:ascii="仿宋" w:hAnsi="仿宋" w:eastAsia="仿宋" w:cs="仿宋"/>
                <w:color w:val="auto"/>
                <w:szCs w:val="21"/>
              </w:rPr>
              <w:t>地址</w:t>
            </w:r>
          </w:p>
        </w:tc>
        <w:tc>
          <w:tcPr>
            <w:tcW w:w="3449" w:type="dxa"/>
            <w:gridSpan w:val="2"/>
            <w:vAlign w:val="center"/>
          </w:tcPr>
          <w:p w14:paraId="7388EF9F">
            <w:pPr>
              <w:widowControl/>
              <w:jc w:val="center"/>
              <w:rPr>
                <w:rFonts w:hint="eastAsia" w:ascii="仿宋" w:hAnsi="仿宋" w:eastAsia="仿宋" w:cs="仿宋"/>
                <w:color w:val="auto"/>
                <w:szCs w:val="21"/>
                <w:lang w:val="en-US" w:eastAsia="zh-CN"/>
              </w:rPr>
            </w:pPr>
          </w:p>
        </w:tc>
        <w:tc>
          <w:tcPr>
            <w:tcW w:w="2263" w:type="dxa"/>
            <w:vAlign w:val="center"/>
          </w:tcPr>
          <w:p w14:paraId="6676366E">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注册品牌</w:t>
            </w:r>
          </w:p>
        </w:tc>
        <w:tc>
          <w:tcPr>
            <w:tcW w:w="2953" w:type="dxa"/>
            <w:gridSpan w:val="2"/>
            <w:vAlign w:val="center"/>
          </w:tcPr>
          <w:p w14:paraId="64AE3BDF">
            <w:pPr>
              <w:widowControl/>
              <w:jc w:val="left"/>
              <w:rPr>
                <w:rFonts w:hint="eastAsia" w:ascii="仿宋" w:hAnsi="仿宋" w:eastAsia="仿宋" w:cs="仿宋"/>
                <w:color w:val="auto"/>
                <w:szCs w:val="21"/>
              </w:rPr>
            </w:pPr>
          </w:p>
        </w:tc>
      </w:tr>
      <w:tr w14:paraId="7B1D1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3" w:hRule="atLeast"/>
          <w:jc w:val="center"/>
        </w:trPr>
        <w:tc>
          <w:tcPr>
            <w:tcW w:w="1762" w:type="dxa"/>
            <w:vAlign w:val="center"/>
          </w:tcPr>
          <w:p w14:paraId="535BD557">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工厂地址</w:t>
            </w:r>
          </w:p>
        </w:tc>
        <w:tc>
          <w:tcPr>
            <w:tcW w:w="3449" w:type="dxa"/>
            <w:gridSpan w:val="2"/>
            <w:vAlign w:val="center"/>
          </w:tcPr>
          <w:p w14:paraId="4A5A0E47">
            <w:pPr>
              <w:widowControl/>
              <w:jc w:val="center"/>
              <w:rPr>
                <w:rFonts w:hint="eastAsia" w:ascii="仿宋" w:hAnsi="仿宋" w:eastAsia="仿宋" w:cs="仿宋"/>
                <w:color w:val="auto"/>
                <w:szCs w:val="21"/>
                <w:lang w:val="en-US" w:eastAsia="zh-CN"/>
              </w:rPr>
            </w:pPr>
          </w:p>
        </w:tc>
        <w:tc>
          <w:tcPr>
            <w:tcW w:w="2263" w:type="dxa"/>
            <w:vAlign w:val="center"/>
          </w:tcPr>
          <w:p w14:paraId="79A31E9C">
            <w:pPr>
              <w:widowControl/>
              <w:jc w:val="center"/>
              <w:rPr>
                <w:rFonts w:hint="eastAsia" w:ascii="仿宋" w:hAnsi="仿宋" w:eastAsia="仿宋" w:cs="仿宋"/>
                <w:color w:val="auto"/>
                <w:szCs w:val="21"/>
              </w:rPr>
            </w:pPr>
            <w:r>
              <w:rPr>
                <w:rFonts w:hint="eastAsia" w:ascii="仿宋" w:hAnsi="仿宋" w:eastAsia="仿宋" w:cs="仿宋"/>
                <w:color w:val="auto"/>
                <w:szCs w:val="21"/>
              </w:rPr>
              <w:t>企业电子邮箱</w:t>
            </w:r>
          </w:p>
        </w:tc>
        <w:tc>
          <w:tcPr>
            <w:tcW w:w="2953" w:type="dxa"/>
            <w:gridSpan w:val="2"/>
            <w:vAlign w:val="center"/>
          </w:tcPr>
          <w:p w14:paraId="23429D32">
            <w:pPr>
              <w:widowControl/>
              <w:jc w:val="left"/>
              <w:rPr>
                <w:rFonts w:hint="eastAsia" w:ascii="仿宋" w:hAnsi="仿宋" w:eastAsia="仿宋" w:cs="仿宋"/>
                <w:color w:val="auto"/>
                <w:szCs w:val="21"/>
              </w:rPr>
            </w:pPr>
          </w:p>
        </w:tc>
      </w:tr>
      <w:tr w14:paraId="1A1CF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3" w:hRule="atLeast"/>
          <w:jc w:val="center"/>
        </w:trPr>
        <w:tc>
          <w:tcPr>
            <w:tcW w:w="1762" w:type="dxa"/>
            <w:vAlign w:val="center"/>
          </w:tcPr>
          <w:p w14:paraId="756EE103">
            <w:pPr>
              <w:widowControl/>
              <w:jc w:val="center"/>
              <w:rPr>
                <w:rFonts w:hint="eastAsia" w:ascii="仿宋" w:hAnsi="仿宋" w:eastAsia="仿宋" w:cs="仿宋"/>
                <w:color w:val="auto"/>
                <w:szCs w:val="21"/>
              </w:rPr>
            </w:pPr>
            <w:r>
              <w:rPr>
                <w:rFonts w:hint="eastAsia" w:ascii="仿宋" w:hAnsi="仿宋" w:eastAsia="仿宋" w:cs="仿宋"/>
                <w:color w:val="auto"/>
                <w:szCs w:val="21"/>
              </w:rPr>
              <w:t>法人代表</w:t>
            </w:r>
          </w:p>
        </w:tc>
        <w:tc>
          <w:tcPr>
            <w:tcW w:w="2174" w:type="dxa"/>
            <w:tcBorders>
              <w:right w:val="single" w:color="auto" w:sz="4" w:space="0"/>
            </w:tcBorders>
            <w:vAlign w:val="center"/>
          </w:tcPr>
          <w:p w14:paraId="477C0398">
            <w:pPr>
              <w:widowControl/>
              <w:jc w:val="center"/>
              <w:rPr>
                <w:rFonts w:hint="eastAsia" w:ascii="仿宋" w:hAnsi="仿宋" w:eastAsia="仿宋" w:cs="仿宋"/>
                <w:color w:val="auto"/>
                <w:szCs w:val="21"/>
                <w:lang w:val="en-US" w:eastAsia="zh-CN"/>
              </w:rPr>
            </w:pPr>
          </w:p>
        </w:tc>
        <w:tc>
          <w:tcPr>
            <w:tcW w:w="1275" w:type="dxa"/>
            <w:tcBorders>
              <w:left w:val="single" w:color="auto" w:sz="4" w:space="0"/>
            </w:tcBorders>
            <w:vAlign w:val="center"/>
          </w:tcPr>
          <w:p w14:paraId="3F9C6672">
            <w:pPr>
              <w:widowControl/>
              <w:jc w:val="center"/>
              <w:rPr>
                <w:rFonts w:hint="eastAsia" w:ascii="仿宋" w:hAnsi="仿宋" w:eastAsia="仿宋" w:cs="仿宋"/>
                <w:color w:val="auto"/>
                <w:szCs w:val="21"/>
              </w:rPr>
            </w:pPr>
            <w:r>
              <w:rPr>
                <w:rFonts w:hint="eastAsia" w:ascii="仿宋" w:hAnsi="仿宋" w:eastAsia="仿宋" w:cs="仿宋"/>
                <w:color w:val="auto"/>
                <w:szCs w:val="21"/>
              </w:rPr>
              <w:t>身份证号码</w:t>
            </w:r>
          </w:p>
        </w:tc>
        <w:tc>
          <w:tcPr>
            <w:tcW w:w="2263" w:type="dxa"/>
            <w:vAlign w:val="center"/>
          </w:tcPr>
          <w:p w14:paraId="0373AE0E">
            <w:pPr>
              <w:widowControl/>
              <w:jc w:val="center"/>
              <w:rPr>
                <w:rFonts w:hint="eastAsia" w:ascii="仿宋" w:hAnsi="仿宋" w:eastAsia="仿宋" w:cs="仿宋"/>
                <w:color w:val="auto"/>
                <w:szCs w:val="21"/>
              </w:rPr>
            </w:pPr>
          </w:p>
        </w:tc>
        <w:tc>
          <w:tcPr>
            <w:tcW w:w="1385" w:type="dxa"/>
            <w:tcBorders>
              <w:right w:val="single" w:color="auto" w:sz="4" w:space="0"/>
            </w:tcBorders>
            <w:vAlign w:val="center"/>
          </w:tcPr>
          <w:p w14:paraId="4D602BDC">
            <w:pPr>
              <w:widowControl/>
              <w:jc w:val="center"/>
              <w:rPr>
                <w:rFonts w:hint="eastAsia" w:ascii="仿宋" w:hAnsi="仿宋" w:eastAsia="仿宋" w:cs="仿宋"/>
                <w:color w:val="auto"/>
                <w:szCs w:val="21"/>
              </w:rPr>
            </w:pPr>
            <w:r>
              <w:rPr>
                <w:rFonts w:hint="eastAsia" w:ascii="仿宋" w:hAnsi="仿宋" w:eastAsia="仿宋" w:cs="仿宋"/>
                <w:color w:val="auto"/>
                <w:szCs w:val="21"/>
              </w:rPr>
              <w:t>联系电话</w:t>
            </w:r>
          </w:p>
        </w:tc>
        <w:tc>
          <w:tcPr>
            <w:tcW w:w="1568" w:type="dxa"/>
            <w:tcBorders>
              <w:left w:val="single" w:color="auto" w:sz="4" w:space="0"/>
            </w:tcBorders>
            <w:vAlign w:val="center"/>
          </w:tcPr>
          <w:p w14:paraId="5547162B">
            <w:pPr>
              <w:widowControl/>
              <w:jc w:val="center"/>
              <w:rPr>
                <w:rFonts w:hint="eastAsia" w:ascii="仿宋" w:hAnsi="仿宋" w:eastAsia="仿宋" w:cs="仿宋"/>
                <w:color w:val="auto"/>
                <w:szCs w:val="21"/>
                <w:lang w:val="en-US" w:eastAsia="zh-CN"/>
              </w:rPr>
            </w:pPr>
          </w:p>
        </w:tc>
      </w:tr>
      <w:tr w14:paraId="5879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9" w:hRule="atLeast"/>
          <w:jc w:val="center"/>
        </w:trPr>
        <w:tc>
          <w:tcPr>
            <w:tcW w:w="1762" w:type="dxa"/>
            <w:vAlign w:val="center"/>
          </w:tcPr>
          <w:p w14:paraId="19381231">
            <w:pPr>
              <w:widowControl/>
              <w:jc w:val="center"/>
              <w:rPr>
                <w:rFonts w:hint="eastAsia" w:ascii="仿宋" w:hAnsi="仿宋" w:eastAsia="仿宋" w:cs="仿宋"/>
                <w:color w:val="auto"/>
                <w:szCs w:val="21"/>
              </w:rPr>
            </w:pPr>
            <w:r>
              <w:rPr>
                <w:rFonts w:hint="eastAsia" w:ascii="仿宋" w:hAnsi="仿宋" w:eastAsia="仿宋" w:cs="仿宋"/>
                <w:color w:val="auto"/>
                <w:szCs w:val="21"/>
              </w:rPr>
              <w:t>委托代理人</w:t>
            </w:r>
          </w:p>
        </w:tc>
        <w:tc>
          <w:tcPr>
            <w:tcW w:w="2174" w:type="dxa"/>
            <w:tcBorders>
              <w:right w:val="single" w:color="auto" w:sz="4" w:space="0"/>
            </w:tcBorders>
            <w:vAlign w:val="center"/>
          </w:tcPr>
          <w:p w14:paraId="0A547BA2">
            <w:pPr>
              <w:widowControl/>
              <w:jc w:val="center"/>
              <w:rPr>
                <w:rFonts w:hint="eastAsia" w:ascii="仿宋" w:hAnsi="仿宋" w:eastAsia="仿宋" w:cs="仿宋"/>
                <w:color w:val="auto"/>
                <w:szCs w:val="21"/>
                <w:lang w:val="en-US" w:eastAsia="zh-CN"/>
              </w:rPr>
            </w:pPr>
          </w:p>
        </w:tc>
        <w:tc>
          <w:tcPr>
            <w:tcW w:w="1275" w:type="dxa"/>
            <w:tcBorders>
              <w:left w:val="single" w:color="auto" w:sz="4" w:space="0"/>
            </w:tcBorders>
            <w:vAlign w:val="center"/>
          </w:tcPr>
          <w:p w14:paraId="63F371BB">
            <w:pPr>
              <w:widowControl/>
              <w:jc w:val="center"/>
              <w:rPr>
                <w:rFonts w:hint="eastAsia" w:ascii="仿宋" w:hAnsi="仿宋" w:eastAsia="仿宋" w:cs="仿宋"/>
                <w:color w:val="auto"/>
                <w:szCs w:val="21"/>
              </w:rPr>
            </w:pPr>
            <w:r>
              <w:rPr>
                <w:rFonts w:hint="eastAsia" w:ascii="仿宋" w:hAnsi="仿宋" w:eastAsia="仿宋" w:cs="仿宋"/>
                <w:color w:val="auto"/>
                <w:szCs w:val="21"/>
              </w:rPr>
              <w:t>身份证号码</w:t>
            </w:r>
          </w:p>
        </w:tc>
        <w:tc>
          <w:tcPr>
            <w:tcW w:w="2263" w:type="dxa"/>
            <w:vAlign w:val="center"/>
          </w:tcPr>
          <w:p w14:paraId="2CA9F5F5">
            <w:pPr>
              <w:widowControl/>
              <w:jc w:val="center"/>
              <w:rPr>
                <w:rFonts w:hint="eastAsia" w:ascii="仿宋" w:hAnsi="仿宋" w:eastAsia="仿宋" w:cs="仿宋"/>
                <w:color w:val="auto"/>
                <w:szCs w:val="21"/>
              </w:rPr>
            </w:pPr>
          </w:p>
        </w:tc>
        <w:tc>
          <w:tcPr>
            <w:tcW w:w="1385" w:type="dxa"/>
            <w:tcBorders>
              <w:right w:val="single" w:color="auto" w:sz="4" w:space="0"/>
            </w:tcBorders>
            <w:vAlign w:val="center"/>
          </w:tcPr>
          <w:p w14:paraId="622611C7">
            <w:pPr>
              <w:widowControl/>
              <w:jc w:val="center"/>
              <w:rPr>
                <w:rFonts w:hint="eastAsia" w:ascii="仿宋" w:hAnsi="仿宋" w:eastAsia="仿宋" w:cs="仿宋"/>
                <w:color w:val="auto"/>
                <w:szCs w:val="21"/>
              </w:rPr>
            </w:pPr>
            <w:r>
              <w:rPr>
                <w:rFonts w:hint="eastAsia" w:ascii="仿宋" w:hAnsi="仿宋" w:eastAsia="仿宋" w:cs="仿宋"/>
                <w:color w:val="auto"/>
                <w:szCs w:val="21"/>
              </w:rPr>
              <w:t>联系电话</w:t>
            </w:r>
          </w:p>
        </w:tc>
        <w:tc>
          <w:tcPr>
            <w:tcW w:w="1568" w:type="dxa"/>
            <w:tcBorders>
              <w:left w:val="single" w:color="auto" w:sz="4" w:space="0"/>
            </w:tcBorders>
            <w:vAlign w:val="center"/>
          </w:tcPr>
          <w:p w14:paraId="7B68DAC5">
            <w:pPr>
              <w:widowControl/>
              <w:jc w:val="center"/>
              <w:rPr>
                <w:rFonts w:hint="eastAsia" w:ascii="仿宋" w:hAnsi="仿宋" w:eastAsia="仿宋" w:cs="仿宋"/>
                <w:color w:val="auto"/>
                <w:szCs w:val="21"/>
                <w:lang w:val="en-US" w:eastAsia="zh-CN"/>
              </w:rPr>
            </w:pPr>
          </w:p>
        </w:tc>
      </w:tr>
      <w:tr w14:paraId="0544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9" w:hRule="atLeast"/>
          <w:jc w:val="center"/>
        </w:trPr>
        <w:tc>
          <w:tcPr>
            <w:tcW w:w="1762" w:type="dxa"/>
            <w:vAlign w:val="center"/>
          </w:tcPr>
          <w:p w14:paraId="7FD0B492">
            <w:pPr>
              <w:widowControl/>
              <w:jc w:val="center"/>
              <w:rPr>
                <w:rFonts w:hint="eastAsia" w:ascii="仿宋" w:hAnsi="仿宋" w:eastAsia="仿宋" w:cs="仿宋"/>
                <w:color w:val="auto"/>
                <w:szCs w:val="21"/>
              </w:rPr>
            </w:pPr>
            <w:r>
              <w:rPr>
                <w:rFonts w:hint="eastAsia" w:ascii="仿宋" w:hAnsi="仿宋" w:eastAsia="仿宋" w:cs="仿宋"/>
                <w:color w:val="auto"/>
                <w:szCs w:val="21"/>
              </w:rPr>
              <w:t>统一社会信用代码</w:t>
            </w:r>
          </w:p>
        </w:tc>
        <w:tc>
          <w:tcPr>
            <w:tcW w:w="2174" w:type="dxa"/>
            <w:tcBorders>
              <w:right w:val="single" w:color="auto" w:sz="4" w:space="0"/>
            </w:tcBorders>
            <w:vAlign w:val="center"/>
          </w:tcPr>
          <w:p w14:paraId="5769F7B7">
            <w:pPr>
              <w:widowControl/>
              <w:jc w:val="center"/>
              <w:rPr>
                <w:rFonts w:hint="eastAsia" w:ascii="仿宋" w:hAnsi="仿宋" w:eastAsia="仿宋" w:cs="仿宋"/>
                <w:color w:val="auto"/>
                <w:szCs w:val="21"/>
                <w:lang w:val="en-US" w:eastAsia="zh-CN"/>
              </w:rPr>
            </w:pPr>
          </w:p>
        </w:tc>
        <w:tc>
          <w:tcPr>
            <w:tcW w:w="1275" w:type="dxa"/>
            <w:tcBorders>
              <w:left w:val="single" w:color="auto" w:sz="4" w:space="0"/>
            </w:tcBorders>
            <w:vAlign w:val="center"/>
          </w:tcPr>
          <w:p w14:paraId="14FB5AF9">
            <w:pPr>
              <w:widowControl/>
              <w:jc w:val="center"/>
              <w:rPr>
                <w:rFonts w:hint="eastAsia" w:ascii="仿宋" w:hAnsi="仿宋" w:eastAsia="仿宋" w:cs="仿宋"/>
                <w:color w:val="auto"/>
                <w:szCs w:val="21"/>
              </w:rPr>
            </w:pPr>
            <w:r>
              <w:rPr>
                <w:rFonts w:hint="eastAsia" w:ascii="仿宋" w:hAnsi="仿宋" w:eastAsia="仿宋" w:cs="仿宋"/>
                <w:color w:val="auto"/>
                <w:szCs w:val="21"/>
              </w:rPr>
              <w:t>企业性质</w:t>
            </w:r>
          </w:p>
        </w:tc>
        <w:tc>
          <w:tcPr>
            <w:tcW w:w="2263" w:type="dxa"/>
            <w:vAlign w:val="center"/>
          </w:tcPr>
          <w:p w14:paraId="2D700787">
            <w:pPr>
              <w:widowControl/>
              <w:jc w:val="left"/>
              <w:rPr>
                <w:rFonts w:hint="eastAsia" w:ascii="仿宋" w:hAnsi="仿宋" w:eastAsia="仿宋" w:cs="仿宋"/>
                <w:color w:val="auto"/>
                <w:szCs w:val="21"/>
              </w:rPr>
            </w:pPr>
            <w:r>
              <w:rPr>
                <w:rFonts w:hint="eastAsia" w:ascii="仿宋" w:hAnsi="仿宋" w:eastAsia="仿宋" w:cs="仿宋"/>
                <w:color w:val="auto"/>
                <w:szCs w:val="21"/>
              </w:rPr>
              <w:t xml:space="preserve">□ 国企 □ 民企 </w:t>
            </w:r>
          </w:p>
          <w:p w14:paraId="4BC0A736">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rPr>
              <w:t>□ 合资</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其他</w:t>
            </w:r>
            <w:r>
              <w:rPr>
                <w:rFonts w:hint="eastAsia" w:ascii="仿宋" w:hAnsi="仿宋" w:eastAsia="仿宋" w:cs="仿宋"/>
                <w:color w:val="auto"/>
                <w:szCs w:val="21"/>
              </w:rPr>
              <w:t xml:space="preserve"> </w:t>
            </w:r>
          </w:p>
        </w:tc>
        <w:tc>
          <w:tcPr>
            <w:tcW w:w="1385" w:type="dxa"/>
            <w:tcBorders>
              <w:right w:val="single" w:color="auto" w:sz="4" w:space="0"/>
            </w:tcBorders>
            <w:vAlign w:val="center"/>
          </w:tcPr>
          <w:p w14:paraId="6F3447F0">
            <w:pPr>
              <w:widowControl/>
              <w:jc w:val="center"/>
              <w:rPr>
                <w:rFonts w:hint="eastAsia" w:ascii="仿宋" w:hAnsi="仿宋" w:eastAsia="仿宋" w:cs="仿宋"/>
                <w:color w:val="auto"/>
                <w:szCs w:val="21"/>
              </w:rPr>
            </w:pPr>
            <w:r>
              <w:rPr>
                <w:rFonts w:hint="eastAsia" w:ascii="仿宋" w:hAnsi="仿宋" w:eastAsia="仿宋" w:cs="仿宋"/>
                <w:color w:val="auto"/>
                <w:szCs w:val="21"/>
              </w:rPr>
              <w:t>注册资金</w:t>
            </w:r>
          </w:p>
        </w:tc>
        <w:tc>
          <w:tcPr>
            <w:tcW w:w="1568" w:type="dxa"/>
            <w:tcBorders>
              <w:left w:val="single" w:color="auto" w:sz="4" w:space="0"/>
            </w:tcBorders>
            <w:vAlign w:val="center"/>
          </w:tcPr>
          <w:p w14:paraId="629AB9CD">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万</w:t>
            </w:r>
          </w:p>
        </w:tc>
      </w:tr>
      <w:tr w14:paraId="05340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9" w:hRule="atLeast"/>
          <w:jc w:val="center"/>
        </w:trPr>
        <w:tc>
          <w:tcPr>
            <w:tcW w:w="1762" w:type="dxa"/>
            <w:vAlign w:val="center"/>
          </w:tcPr>
          <w:p w14:paraId="4BA33503">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是否为</w:t>
            </w:r>
          </w:p>
          <w:p w14:paraId="139E47E2">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源头厂家</w:t>
            </w:r>
          </w:p>
        </w:tc>
        <w:tc>
          <w:tcPr>
            <w:tcW w:w="3449" w:type="dxa"/>
            <w:gridSpan w:val="2"/>
            <w:vAlign w:val="center"/>
          </w:tcPr>
          <w:p w14:paraId="1FFD4A5B">
            <w:pPr>
              <w:widowControl/>
              <w:spacing w:line="36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是  </w:t>
            </w:r>
            <w:r>
              <w:rPr>
                <w:rFonts w:hint="eastAsia" w:ascii="仿宋" w:hAnsi="仿宋" w:eastAsia="仿宋" w:cs="仿宋"/>
                <w:color w:val="auto"/>
                <w:szCs w:val="21"/>
              </w:rPr>
              <w:t xml:space="preserve"> □ </w:t>
            </w:r>
            <w:r>
              <w:rPr>
                <w:rFonts w:hint="eastAsia" w:ascii="仿宋" w:hAnsi="仿宋" w:eastAsia="仿宋" w:cs="仿宋"/>
                <w:color w:val="auto"/>
                <w:szCs w:val="21"/>
                <w:lang w:val="en-US" w:eastAsia="zh-CN"/>
              </w:rPr>
              <w:t>否</w:t>
            </w:r>
          </w:p>
          <w:p w14:paraId="0519B66D">
            <w:pPr>
              <w:widowControl/>
              <w:spacing w:line="36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（非厂家不予受理）</w:t>
            </w:r>
          </w:p>
        </w:tc>
        <w:tc>
          <w:tcPr>
            <w:tcW w:w="2263" w:type="dxa"/>
            <w:vAlign w:val="center"/>
          </w:tcPr>
          <w:p w14:paraId="643089D1">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可开具发票类型</w:t>
            </w:r>
          </w:p>
        </w:tc>
        <w:tc>
          <w:tcPr>
            <w:tcW w:w="2953" w:type="dxa"/>
            <w:gridSpan w:val="2"/>
            <w:vAlign w:val="center"/>
          </w:tcPr>
          <w:p w14:paraId="35579179">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增值税专用发票</w:t>
            </w:r>
          </w:p>
          <w:p w14:paraId="523FBE35">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普通发票</w:t>
            </w:r>
          </w:p>
        </w:tc>
      </w:tr>
      <w:tr w14:paraId="39B33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jc w:val="center"/>
        </w:trPr>
        <w:tc>
          <w:tcPr>
            <w:tcW w:w="1762" w:type="dxa"/>
            <w:vAlign w:val="center"/>
          </w:tcPr>
          <w:p w14:paraId="0720B3C3">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生产资质/专利</w:t>
            </w:r>
          </w:p>
        </w:tc>
        <w:tc>
          <w:tcPr>
            <w:tcW w:w="8665" w:type="dxa"/>
            <w:gridSpan w:val="5"/>
            <w:vAlign w:val="center"/>
          </w:tcPr>
          <w:p w14:paraId="27B59C13">
            <w:pPr>
              <w:widowControl/>
              <w:jc w:val="left"/>
              <w:rPr>
                <w:rFonts w:hint="eastAsia" w:ascii="仿宋" w:hAnsi="仿宋" w:eastAsia="仿宋" w:cs="仿宋"/>
                <w:color w:val="auto"/>
                <w:szCs w:val="21"/>
                <w:lang w:val="en-US" w:eastAsia="zh-CN"/>
              </w:rPr>
            </w:pPr>
          </w:p>
        </w:tc>
      </w:tr>
      <w:tr w14:paraId="472B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8" w:hRule="atLeast"/>
          <w:jc w:val="center"/>
        </w:trPr>
        <w:tc>
          <w:tcPr>
            <w:tcW w:w="1762" w:type="dxa"/>
            <w:vAlign w:val="center"/>
          </w:tcPr>
          <w:p w14:paraId="14C13781">
            <w:pPr>
              <w:widowControl/>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主营业务/核心产品</w:t>
            </w:r>
          </w:p>
        </w:tc>
        <w:tc>
          <w:tcPr>
            <w:tcW w:w="8665" w:type="dxa"/>
            <w:gridSpan w:val="5"/>
            <w:vAlign w:val="center"/>
          </w:tcPr>
          <w:p w14:paraId="0D950FE4">
            <w:pPr>
              <w:widowControl/>
              <w:jc w:val="left"/>
              <w:rPr>
                <w:rFonts w:hint="eastAsia" w:ascii="仿宋" w:hAnsi="仿宋" w:eastAsia="仿宋" w:cs="仿宋"/>
                <w:color w:val="auto"/>
                <w:szCs w:val="21"/>
                <w:lang w:val="en-US" w:eastAsia="zh-CN"/>
              </w:rPr>
            </w:pPr>
          </w:p>
        </w:tc>
      </w:tr>
      <w:tr w14:paraId="0886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4" w:hRule="atLeast"/>
          <w:jc w:val="center"/>
        </w:trPr>
        <w:tc>
          <w:tcPr>
            <w:tcW w:w="1762" w:type="dxa"/>
            <w:vAlign w:val="center"/>
          </w:tcPr>
          <w:p w14:paraId="30152070">
            <w:pPr>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保障承诺</w:t>
            </w:r>
          </w:p>
        </w:tc>
        <w:tc>
          <w:tcPr>
            <w:tcW w:w="8665" w:type="dxa"/>
            <w:gridSpan w:val="5"/>
            <w:vAlign w:val="center"/>
          </w:tcPr>
          <w:p w14:paraId="025469AC">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1、严格遵守国家行业标准及贵司采购、供货管理制度，所有供货产品/设备/机械质量合格，符合国标及项目使用要求，提供完整质量证明文件。</w:t>
            </w:r>
          </w:p>
          <w:p w14:paraId="283AC9AF">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2、承诺按需按时供货，保障项目工期需求，出现供货问题第一时间响应、整改，无恶意拖延、无故断供情况。</w:t>
            </w:r>
          </w:p>
          <w:p w14:paraId="46435D63">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3、提供完善的售后维保、技术指导、故障处理、退换货保障服务，质保期严格履约，全力配合贵司项目落地。</w:t>
            </w:r>
          </w:p>
          <w:p w14:paraId="35462ED9">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4、企业无失信记录、无重大质量安全事故、无行业违规处罚，所提交全部报名资料真实、合法、有效，无弄虚作假、隐瞒信息情况。</w:t>
            </w:r>
          </w:p>
          <w:p w14:paraId="2DF771B2">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5、自愿接受贵司资质审核、实地考察、价格约谈及入库管理，遵守年度战略合作框架协议所有条款。</w:t>
            </w:r>
          </w:p>
          <w:p w14:paraId="1E8E8EBB">
            <w:pPr>
              <w:widowControl/>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6、若存在资质造假、履约违约、恶意抬价、质量不达标等问题，自愿被取消合作资格、列入黑名单，承担相应全部责任。</w:t>
            </w:r>
          </w:p>
        </w:tc>
      </w:tr>
      <w:tr w14:paraId="15C5C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5" w:hRule="atLeast"/>
          <w:jc w:val="center"/>
        </w:trPr>
        <w:tc>
          <w:tcPr>
            <w:tcW w:w="1762" w:type="dxa"/>
            <w:vAlign w:val="center"/>
          </w:tcPr>
          <w:p w14:paraId="505FE3C2">
            <w:pPr>
              <w:widowControl/>
              <w:jc w:val="center"/>
              <w:rPr>
                <w:rFonts w:hint="eastAsia" w:ascii="仿宋" w:hAnsi="仿宋" w:eastAsia="仿宋" w:cs="仿宋"/>
                <w:color w:val="auto"/>
                <w:szCs w:val="21"/>
                <w:lang w:val="en-US"/>
              </w:rPr>
            </w:pPr>
            <w:r>
              <w:rPr>
                <w:rFonts w:hint="eastAsia" w:ascii="仿宋" w:hAnsi="仿宋" w:eastAsia="仿宋" w:cs="仿宋"/>
                <w:color w:val="auto"/>
                <w:szCs w:val="21"/>
                <w:lang w:val="en-US" w:eastAsia="zh-CN"/>
              </w:rPr>
              <w:t>申报声明</w:t>
            </w:r>
          </w:p>
        </w:tc>
        <w:tc>
          <w:tcPr>
            <w:tcW w:w="8665" w:type="dxa"/>
            <w:gridSpan w:val="5"/>
            <w:vAlign w:val="center"/>
          </w:tcPr>
          <w:p w14:paraId="3810865B">
            <w:pPr>
              <w:widowControl/>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我</w:t>
            </w:r>
            <w:r>
              <w:rPr>
                <w:rFonts w:hint="eastAsia" w:ascii="仿宋" w:hAnsi="仿宋" w:eastAsia="仿宋" w:cs="仿宋"/>
                <w:color w:val="auto"/>
                <w:szCs w:val="21"/>
                <w:lang w:val="en-US" w:eastAsia="zh-CN"/>
              </w:rPr>
              <w:t>司</w:t>
            </w:r>
            <w:r>
              <w:rPr>
                <w:rFonts w:hint="eastAsia" w:ascii="仿宋" w:hAnsi="仿宋" w:eastAsia="仿宋" w:cs="仿宋"/>
                <w:color w:val="auto"/>
                <w:szCs w:val="21"/>
              </w:rPr>
              <w:t>提供的所有资料真实、准确、完整，均为</w:t>
            </w:r>
            <w:r>
              <w:rPr>
                <w:rFonts w:hint="eastAsia" w:ascii="仿宋" w:hAnsi="仿宋" w:eastAsia="仿宋" w:cs="仿宋"/>
                <w:color w:val="auto"/>
                <w:szCs w:val="21"/>
                <w:lang w:val="en-US" w:eastAsia="zh-CN"/>
              </w:rPr>
              <w:t>我司</w:t>
            </w:r>
            <w:r>
              <w:rPr>
                <w:rFonts w:hint="eastAsia" w:ascii="仿宋" w:hAnsi="仿宋" w:eastAsia="仿宋" w:cs="仿宋"/>
                <w:color w:val="auto"/>
                <w:szCs w:val="21"/>
              </w:rPr>
              <w:t>真实资质及经营情况，不存在伪造、篡改、隐瞒等行为，自愿接受招募单位审核及后续监督管理，承担一切不实信息带来的全部法律及合作责任。</w:t>
            </w:r>
          </w:p>
          <w:p w14:paraId="64E841AD">
            <w:pPr>
              <w:widowControl/>
              <w:jc w:val="left"/>
              <w:rPr>
                <w:rFonts w:hint="eastAsia" w:ascii="仿宋" w:hAnsi="仿宋" w:eastAsia="仿宋" w:cs="仿宋"/>
                <w:color w:val="auto"/>
                <w:szCs w:val="21"/>
              </w:rPr>
            </w:pPr>
          </w:p>
          <w:p w14:paraId="42F7E359">
            <w:pPr>
              <w:widowControl/>
              <w:jc w:val="left"/>
              <w:rPr>
                <w:rFonts w:hint="eastAsia" w:ascii="仿宋" w:hAnsi="仿宋" w:eastAsia="仿宋" w:cs="仿宋"/>
                <w:color w:val="auto"/>
                <w:szCs w:val="21"/>
              </w:rPr>
            </w:pPr>
            <w:r>
              <w:rPr>
                <w:rFonts w:hint="eastAsia" w:ascii="仿宋" w:hAnsi="仿宋" w:eastAsia="仿宋" w:cs="仿宋"/>
                <w:color w:val="auto"/>
                <w:szCs w:val="21"/>
              </w:rPr>
              <w:t>申请单位（盖章）：</w:t>
            </w:r>
          </w:p>
          <w:p w14:paraId="308952C7">
            <w:pPr>
              <w:widowControl/>
              <w:jc w:val="center"/>
              <w:rPr>
                <w:rFonts w:hint="eastAsia" w:ascii="仿宋" w:hAnsi="仿宋" w:eastAsia="仿宋" w:cs="仿宋"/>
                <w:color w:val="auto"/>
                <w:szCs w:val="21"/>
              </w:rPr>
            </w:pPr>
          </w:p>
          <w:p w14:paraId="6AC42E84">
            <w:pPr>
              <w:widowControl/>
              <w:rPr>
                <w:rFonts w:hint="eastAsia" w:ascii="仿宋" w:hAnsi="仿宋" w:eastAsia="仿宋" w:cs="仿宋"/>
                <w:color w:val="auto"/>
                <w:szCs w:val="21"/>
              </w:rPr>
            </w:pPr>
            <w:r>
              <w:rPr>
                <w:rFonts w:hint="eastAsia" w:ascii="仿宋" w:hAnsi="仿宋" w:eastAsia="仿宋" w:cs="仿宋"/>
                <w:color w:val="auto"/>
                <w:szCs w:val="21"/>
              </w:rPr>
              <w:t>法定代表人或委托代理人（签字、盖章）：</w:t>
            </w:r>
          </w:p>
          <w:p w14:paraId="3A277363">
            <w:pPr>
              <w:jc w:val="right"/>
              <w:rPr>
                <w:rFonts w:hint="eastAsia" w:ascii="仿宋" w:hAnsi="仿宋" w:eastAsia="仿宋" w:cs="仿宋"/>
                <w:color w:val="auto"/>
                <w:szCs w:val="21"/>
              </w:rPr>
            </w:pPr>
          </w:p>
          <w:p w14:paraId="77B97D98">
            <w:pPr>
              <w:jc w:val="right"/>
              <w:rPr>
                <w:rFonts w:hint="eastAsia" w:ascii="仿宋" w:hAnsi="仿宋" w:eastAsia="仿宋" w:cs="仿宋"/>
                <w:color w:val="auto"/>
                <w:szCs w:val="21"/>
              </w:rPr>
            </w:pPr>
            <w:r>
              <w:rPr>
                <w:rFonts w:hint="eastAsia" w:ascii="仿宋" w:hAnsi="仿宋" w:eastAsia="仿宋" w:cs="仿宋"/>
                <w:color w:val="auto"/>
                <w:szCs w:val="21"/>
              </w:rPr>
              <w:t xml:space="preserve">年   月   日   </w:t>
            </w:r>
          </w:p>
        </w:tc>
      </w:tr>
    </w:tbl>
    <w:p w14:paraId="5A573575">
      <w:pPr>
        <w:spacing w:before="480" w:after="480" w:line="240" w:lineRule="auto"/>
        <w:ind w:left="0"/>
        <w:jc w:val="left"/>
        <w:rPr>
          <w:rFonts w:hint="eastAsia" w:ascii="仿宋" w:hAnsi="仿宋" w:eastAsia="仿宋" w:cs="仿宋"/>
          <w:sz w:val="22"/>
          <w:u w:val="single"/>
          <w:lang w:val="en-US" w:eastAsia="zh-CN"/>
        </w:rPr>
      </w:pPr>
      <w:r>
        <w:rPr>
          <w:rFonts w:hint="eastAsia" w:ascii="仿宋" w:hAnsi="仿宋" w:eastAsia="仿宋" w:cs="仿宋"/>
          <w:sz w:val="22"/>
          <w:lang w:val="en-US" w:eastAsia="zh-CN"/>
        </w:rPr>
        <w:t xml:space="preserve">附件2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供应商准入承诺书</w:t>
      </w:r>
      <w:r>
        <w:rPr>
          <w:rFonts w:hint="eastAsia" w:ascii="仿宋" w:hAnsi="仿宋" w:eastAsia="仿宋" w:cs="仿宋"/>
          <w:sz w:val="22"/>
          <w:u w:val="single"/>
          <w:lang w:val="en-US" w:eastAsia="zh-CN"/>
        </w:rPr>
        <w:t xml:space="preserve">  </w:t>
      </w:r>
    </w:p>
    <w:p w14:paraId="4B28C8D2">
      <w:pPr>
        <w:spacing w:before="480" w:after="480" w:line="240" w:lineRule="auto"/>
        <w:ind w:left="0"/>
        <w:jc w:val="left"/>
        <w:rPr>
          <w:rFonts w:hint="eastAsia" w:ascii="仿宋" w:hAnsi="仿宋" w:eastAsia="仿宋" w:cs="仿宋"/>
          <w:sz w:val="22"/>
          <w:u w:val="single"/>
          <w:lang w:val="en-US" w:eastAsia="zh-CN"/>
        </w:rPr>
      </w:pPr>
      <w:r>
        <w:rPr>
          <w:rFonts w:hint="eastAsia" w:ascii="仿宋" w:hAnsi="仿宋" w:eastAsia="仿宋" w:cs="仿宋"/>
          <w:sz w:val="22"/>
          <w:u w:val="single"/>
          <w:lang w:val="en-US" w:eastAsia="zh-CN"/>
        </w:rPr>
        <w:t xml:space="preserve">      </w:t>
      </w:r>
    </w:p>
    <w:p w14:paraId="4B86170D">
      <w:pPr>
        <w:spacing w:before="120" w:after="120" w:line="288" w:lineRule="auto"/>
        <w:jc w:val="left"/>
        <w:rPr>
          <w:rFonts w:hint="eastAsia" w:ascii="仿宋" w:hAnsi="仿宋" w:eastAsia="仿宋" w:cs="仿宋"/>
          <w:b/>
          <w:bCs/>
          <w:sz w:val="22"/>
          <w:lang w:val="en-US" w:eastAsia="zh-CN"/>
        </w:rPr>
      </w:pPr>
      <w:r>
        <w:rPr>
          <w:rFonts w:hint="eastAsia" w:ascii="仿宋" w:hAnsi="仿宋" w:eastAsia="仿宋" w:cs="仿宋"/>
          <w:b/>
          <w:bCs/>
          <w:sz w:val="22"/>
          <w:lang w:val="en-US" w:eastAsia="zh-CN"/>
        </w:rPr>
        <w:t>致：</w:t>
      </w:r>
      <w:r>
        <w:rPr>
          <w:rFonts w:hint="eastAsia" w:ascii="仿宋" w:hAnsi="仿宋" w:eastAsia="仿宋" w:cs="仿宋"/>
          <w:b/>
          <w:bCs/>
          <w:sz w:val="22"/>
          <w:u w:val="single"/>
          <w:lang w:val="en-US" w:eastAsia="zh-CN"/>
        </w:rPr>
        <w:t>深圳市鹏安市政工程有限公司</w:t>
      </w:r>
    </w:p>
    <w:p w14:paraId="1163E100">
      <w:pPr>
        <w:spacing w:before="120" w:after="120" w:line="288" w:lineRule="auto"/>
        <w:jc w:val="left"/>
        <w:rPr>
          <w:rFonts w:hint="eastAsia" w:ascii="仿宋" w:hAnsi="仿宋" w:eastAsia="仿宋" w:cs="仿宋"/>
          <w:sz w:val="22"/>
          <w:lang w:val="en-US" w:eastAsia="zh-CN"/>
        </w:rPr>
      </w:pPr>
    </w:p>
    <w:p w14:paraId="749792C0">
      <w:pPr>
        <w:spacing w:before="120" w:after="120" w:line="288" w:lineRule="auto"/>
        <w:ind w:firstLine="440" w:firstLineChars="200"/>
        <w:jc w:val="left"/>
        <w:rPr>
          <w:rFonts w:hint="eastAsia" w:ascii="仿宋" w:hAnsi="仿宋" w:eastAsia="仿宋" w:cs="仿宋"/>
          <w:sz w:val="22"/>
          <w:lang w:val="en-US" w:eastAsia="zh-CN"/>
        </w:rPr>
      </w:pPr>
      <w:r>
        <w:rPr>
          <w:rFonts w:hint="eastAsia" w:ascii="仿宋" w:hAnsi="仿宋" w:eastAsia="仿宋" w:cs="仿宋"/>
          <w:sz w:val="22"/>
          <w:lang w:val="en-US" w:eastAsia="zh-CN"/>
        </w:rPr>
        <w:t>根据贵司材料、设备、机械年度供应商招募信息</w:t>
      </w:r>
      <w:r>
        <w:rPr>
          <w:rFonts w:hint="eastAsia" w:ascii="仿宋" w:hAnsi="仿宋" w:eastAsia="仿宋" w:cs="仿宋"/>
          <w:sz w:val="22"/>
        </w:rPr>
        <w:t>，</w:t>
      </w:r>
      <w:r>
        <w:rPr>
          <w:rFonts w:hint="eastAsia" w:ascii="仿宋" w:hAnsi="仿宋" w:eastAsia="仿宋" w:cs="仿宋"/>
          <w:sz w:val="22"/>
          <w:lang w:val="en-US" w:eastAsia="zh-CN"/>
        </w:rPr>
        <w:t>现正式授权</w:t>
      </w:r>
      <w:r>
        <w:rPr>
          <w:rFonts w:hint="eastAsia" w:ascii="仿宋" w:hAnsi="仿宋" w:eastAsia="仿宋" w:cs="仿宋"/>
          <w:sz w:val="22"/>
          <w:u w:val="single"/>
          <w:lang w:val="en-US" w:eastAsia="zh-CN"/>
        </w:rPr>
        <w:t xml:space="preserve">        </w:t>
      </w:r>
      <w:r>
        <w:rPr>
          <w:rFonts w:hint="eastAsia" w:ascii="仿宋" w:hAnsi="仿宋" w:eastAsia="仿宋" w:cs="仿宋"/>
          <w:sz w:val="22"/>
          <w:u w:val="none"/>
          <w:lang w:val="en-US" w:eastAsia="zh-CN"/>
        </w:rPr>
        <w:t>全权代表我司参与贵司相关合作，我</w:t>
      </w:r>
      <w:r>
        <w:rPr>
          <w:rFonts w:hint="eastAsia" w:ascii="仿宋" w:hAnsi="仿宋" w:eastAsia="仿宋" w:cs="仿宋"/>
          <w:sz w:val="22"/>
          <w:lang w:val="en-US" w:eastAsia="zh-CN"/>
        </w:rPr>
        <w:t>司在此声明并郑重承诺：</w:t>
      </w:r>
    </w:p>
    <w:p w14:paraId="3207EBE7">
      <w:p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1、我司自愿报名参加：由贵司组织的《材料、设备、机械厂家年度战略合作供应商招募》；</w:t>
      </w:r>
    </w:p>
    <w:p w14:paraId="584A3C51">
      <w:p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2、我司愿意遵守招募文件的各项规定，按贵司的要求提供约谈、考察及报价等；</w:t>
      </w:r>
    </w:p>
    <w:p w14:paraId="7EC243AB">
      <w:p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3、我司已经详细地阅读并完全清晰理解全部招募文件及附件的要求，不存在任何含糊不清和误解之处，同意放弃对这些文件提出异议和质疑的权利。严格遵守国家行业标准及贵司采购、供货管理制度，所有供货产品/设备/机械质量合格，符合国标及项目使用要求，提供完整质量证明文件；</w:t>
      </w:r>
    </w:p>
    <w:p w14:paraId="7425CA9E">
      <w:pPr>
        <w:numPr>
          <w:ilvl w:val="0"/>
          <w:numId w:val="0"/>
        </w:num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4、承诺按需按时供货，保障项目工期需求，出现供货问题第一时间响应、整改，无恶意拖延、无故断供情况。</w:t>
      </w:r>
    </w:p>
    <w:p w14:paraId="13C6D788">
      <w:pPr>
        <w:numPr>
          <w:ilvl w:val="0"/>
          <w:numId w:val="0"/>
        </w:num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5、承诺提供完善的售后维保、技术指导、故障处理、退换货保障服务，质保期严格履约，全力配合贵司项目落地。</w:t>
      </w:r>
    </w:p>
    <w:p w14:paraId="6087FF8F">
      <w:pPr>
        <w:numPr>
          <w:ilvl w:val="0"/>
          <w:numId w:val="0"/>
        </w:num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6、承诺我司无失信记录、无重大质量安全事故、无行业违规处罚，所提交全部报名资料真实、合法、有效，无弄虚作假、隐瞒信息情况。</w:t>
      </w:r>
    </w:p>
    <w:p w14:paraId="24EB5BAA">
      <w:pPr>
        <w:numPr>
          <w:ilvl w:val="0"/>
          <w:numId w:val="0"/>
        </w:num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7、自愿接受贵司资质审核、实地考察、价格约谈及入库管理，遵守年度战略合作框架协议所有条款。</w:t>
      </w:r>
    </w:p>
    <w:p w14:paraId="772C373D">
      <w:pPr>
        <w:numPr>
          <w:ilvl w:val="0"/>
          <w:numId w:val="0"/>
        </w:num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t>8、若存在资质造假、履约违约、恶意抬价、质量不达标等问题，自愿被取消合作资格、列入黑名单，承担相应全部责任。</w:t>
      </w:r>
    </w:p>
    <w:p w14:paraId="3F493A45">
      <w:pPr>
        <w:spacing w:before="120" w:after="120" w:line="288" w:lineRule="auto"/>
        <w:ind w:left="0"/>
        <w:jc w:val="center"/>
        <w:rPr>
          <w:rFonts w:hint="eastAsia" w:ascii="仿宋" w:hAnsi="仿宋" w:eastAsia="仿宋" w:cs="仿宋"/>
          <w:b/>
          <w:bCs/>
          <w:sz w:val="22"/>
          <w:lang w:val="en-US" w:eastAsia="zh-CN"/>
        </w:rPr>
      </w:pPr>
    </w:p>
    <w:p w14:paraId="6E46D11A">
      <w:pPr>
        <w:spacing w:before="120" w:after="120" w:line="288" w:lineRule="auto"/>
        <w:ind w:left="0"/>
        <w:jc w:val="center"/>
        <w:rPr>
          <w:rFonts w:hint="eastAsia" w:ascii="仿宋" w:hAnsi="仿宋" w:eastAsia="仿宋" w:cs="仿宋"/>
          <w:b/>
          <w:bCs/>
          <w:sz w:val="22"/>
          <w:lang w:val="en-US" w:eastAsia="zh-CN"/>
        </w:rPr>
      </w:pPr>
    </w:p>
    <w:p w14:paraId="2E5068DE">
      <w:pPr>
        <w:spacing w:before="120" w:after="120" w:line="288" w:lineRule="auto"/>
        <w:ind w:left="0"/>
        <w:jc w:val="center"/>
        <w:rPr>
          <w:rFonts w:hint="eastAsia" w:ascii="仿宋" w:hAnsi="仿宋" w:eastAsia="仿宋" w:cs="仿宋"/>
          <w:b/>
          <w:bCs/>
          <w:sz w:val="22"/>
          <w:lang w:val="en-US" w:eastAsia="zh-CN"/>
        </w:rPr>
      </w:pPr>
    </w:p>
    <w:p w14:paraId="64B443B2">
      <w:pPr>
        <w:spacing w:before="120" w:after="120" w:line="288" w:lineRule="auto"/>
        <w:ind w:left="0"/>
        <w:jc w:val="center"/>
        <w:rPr>
          <w:rFonts w:hint="eastAsia" w:ascii="仿宋" w:hAnsi="仿宋" w:eastAsia="仿宋" w:cs="仿宋"/>
          <w:b/>
          <w:bCs/>
          <w:sz w:val="22"/>
          <w:lang w:val="en-US" w:eastAsia="zh-CN"/>
        </w:rPr>
      </w:pPr>
    </w:p>
    <w:p w14:paraId="3BD398AB">
      <w:pPr>
        <w:spacing w:before="120" w:after="120" w:line="288" w:lineRule="auto"/>
        <w:ind w:left="0"/>
        <w:jc w:val="center"/>
        <w:rPr>
          <w:rFonts w:hint="eastAsia" w:ascii="仿宋" w:hAnsi="仿宋" w:eastAsia="仿宋" w:cs="仿宋"/>
          <w:b/>
          <w:bCs/>
          <w:sz w:val="22"/>
          <w:lang w:val="en-US" w:eastAsia="zh-CN"/>
        </w:rPr>
      </w:pPr>
    </w:p>
    <w:p w14:paraId="20577310">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申请单位：</w:t>
      </w:r>
    </w:p>
    <w:p w14:paraId="6F571E3D">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法人/法人代表：</w:t>
      </w:r>
    </w:p>
    <w:p w14:paraId="72533DA1">
      <w:pPr>
        <w:spacing w:before="120" w:after="120" w:line="288" w:lineRule="auto"/>
        <w:ind w:left="0"/>
        <w:jc w:val="center"/>
        <w:rPr>
          <w:rFonts w:hint="eastAsia" w:ascii="仿宋" w:hAnsi="仿宋" w:eastAsia="仿宋" w:cs="仿宋"/>
          <w:b/>
          <w:bCs/>
          <w:sz w:val="22"/>
          <w:lang w:val="en-US" w:eastAsia="zh-CN"/>
        </w:rPr>
        <w:sectPr>
          <w:pgSz w:w="11905" w:h="16840"/>
          <w:pgMar w:top="1134" w:right="1080" w:bottom="1134" w:left="1080" w:header="720" w:footer="720" w:gutter="0"/>
          <w:cols w:space="720" w:num="1"/>
        </w:sectPr>
      </w:pPr>
      <w:r>
        <w:rPr>
          <w:rFonts w:hint="eastAsia" w:ascii="仿宋" w:hAnsi="仿宋" w:eastAsia="仿宋" w:cs="仿宋"/>
          <w:b/>
          <w:bCs/>
          <w:sz w:val="22"/>
          <w:lang w:val="en-US" w:eastAsia="zh-CN"/>
        </w:rPr>
        <w:t>日期：</w:t>
      </w:r>
    </w:p>
    <w:p w14:paraId="6C192483">
      <w:pPr>
        <w:spacing w:before="480" w:after="480" w:line="240" w:lineRule="auto"/>
        <w:ind w:left="0"/>
        <w:jc w:val="left"/>
        <w:rPr>
          <w:rFonts w:hint="eastAsia" w:ascii="仿宋" w:hAnsi="仿宋" w:eastAsia="仿宋" w:cs="仿宋"/>
          <w:sz w:val="22"/>
          <w:u w:val="single"/>
          <w:lang w:val="en-US" w:eastAsia="zh-CN"/>
        </w:rPr>
      </w:pPr>
      <w:r>
        <w:rPr>
          <w:rFonts w:hint="eastAsia" w:ascii="仿宋" w:hAnsi="仿宋" w:eastAsia="仿宋" w:cs="仿宋"/>
          <w:sz w:val="22"/>
          <w:lang w:val="en-US" w:eastAsia="zh-CN"/>
        </w:rPr>
        <w:t xml:space="preserve">附件2                </w:t>
      </w:r>
      <w:r>
        <w:rPr>
          <w:rFonts w:hint="eastAsia" w:ascii="仿宋" w:hAnsi="仿宋" w:eastAsia="仿宋" w:cs="仿宋"/>
          <w:b/>
          <w:bCs/>
          <w:sz w:val="32"/>
          <w:szCs w:val="32"/>
          <w:lang w:val="en-US" w:eastAsia="zh-CN"/>
        </w:rPr>
        <w:t xml:space="preserve">     安全生产</w:t>
      </w:r>
      <w:r>
        <w:rPr>
          <w:rFonts w:hint="eastAsia" w:ascii="仿宋" w:hAnsi="仿宋" w:eastAsia="仿宋" w:cs="仿宋"/>
          <w:b/>
          <w:bCs/>
          <w:sz w:val="32"/>
          <w:szCs w:val="32"/>
        </w:rPr>
        <w:t>承诺书</w:t>
      </w:r>
      <w:r>
        <w:rPr>
          <w:rFonts w:hint="eastAsia" w:ascii="仿宋" w:hAnsi="仿宋" w:eastAsia="仿宋" w:cs="仿宋"/>
          <w:sz w:val="22"/>
          <w:u w:val="single"/>
          <w:lang w:val="en-US" w:eastAsia="zh-CN"/>
        </w:rPr>
        <w:t xml:space="preserve">    </w:t>
      </w:r>
    </w:p>
    <w:p w14:paraId="63E8AB29">
      <w:pPr>
        <w:spacing w:before="120" w:after="120" w:line="288" w:lineRule="auto"/>
        <w:jc w:val="left"/>
        <w:rPr>
          <w:rFonts w:hint="eastAsia" w:ascii="仿宋" w:hAnsi="仿宋" w:eastAsia="仿宋" w:cs="仿宋"/>
          <w:b/>
          <w:bCs/>
          <w:sz w:val="22"/>
          <w:lang w:val="en-US" w:eastAsia="zh-CN"/>
        </w:rPr>
      </w:pPr>
      <w:r>
        <w:rPr>
          <w:rFonts w:hint="eastAsia" w:ascii="仿宋" w:hAnsi="仿宋" w:eastAsia="仿宋" w:cs="仿宋"/>
          <w:b/>
          <w:bCs/>
          <w:sz w:val="22"/>
          <w:lang w:val="en-US" w:eastAsia="zh-CN"/>
        </w:rPr>
        <w:t>致：</w:t>
      </w:r>
      <w:r>
        <w:rPr>
          <w:rFonts w:hint="eastAsia" w:ascii="仿宋" w:hAnsi="仿宋" w:eastAsia="仿宋" w:cs="仿宋"/>
          <w:b/>
          <w:bCs/>
          <w:sz w:val="22"/>
          <w:u w:val="single"/>
          <w:lang w:val="en-US" w:eastAsia="zh-CN"/>
        </w:rPr>
        <w:t>深圳市鹏安市政工程有限公司</w:t>
      </w:r>
    </w:p>
    <w:p w14:paraId="7858E16D">
      <w:pPr>
        <w:spacing w:before="120" w:after="120" w:line="288" w:lineRule="auto"/>
        <w:ind w:left="0" w:firstLine="440" w:firstLineChars="200"/>
        <w:jc w:val="left"/>
        <w:rPr>
          <w:rFonts w:hint="eastAsia" w:ascii="仿宋" w:hAnsi="仿宋" w:eastAsia="仿宋" w:cs="仿宋"/>
          <w:sz w:val="22"/>
          <w:lang w:val="en-US" w:eastAsia="zh-CN"/>
        </w:rPr>
      </w:pPr>
      <w:r>
        <w:rPr>
          <w:rFonts w:hint="eastAsia" w:ascii="仿宋" w:hAnsi="仿宋" w:eastAsia="仿宋" w:cs="仿宋"/>
          <w:sz w:val="22"/>
          <w:lang w:val="en-US" w:eastAsia="zh-CN"/>
        </w:rPr>
        <w:t>加为了落实安全生产主体责任，依据《中华人民共和国安全生产法》、《中华人民共和国消防法》、《建设工程安全生产管理条例》等法律法规及相关要求，我司郑重承诺如下：</w:t>
      </w:r>
    </w:p>
    <w:p w14:paraId="31354A92">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1、我司在履行合同过程中，必须确保运输安全，运输及卸货（如供方负责）中如发生各类事故，均由供方自行负责。若因需方责任造成的，则由需方负责。</w:t>
      </w:r>
    </w:p>
    <w:p w14:paraId="1A76A099">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2、贵司有义务为供方办理进入施工现场的相关手续，并在施工现场指定好材料堆放地点，我司材料进场要及时联系贵司人员将货物卸到指定堆放地点，如无法及时与贵司取得联系的，严禁随意卸货堆放。如若我司认为贵司指定的卸货地点存在重大不安全因素，可拒绝执行。</w:t>
      </w:r>
    </w:p>
    <w:p w14:paraId="00C80508">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3、我司运输车辆进入施工工地，必须严格遵守相应的交通规则和施工现场的安全管理规定，进出场要接受保安员检查和登记，经许可后方准进入施工现场。如若我司不服从管理，在施工现场与保安发生冲突事件的，一切责任由供方承担。</w:t>
      </w:r>
    </w:p>
    <w:p w14:paraId="0C81A92B">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4、我司人员需进入施工现场进行服务的，须经贵司施工现场项目经理同意，并指定施工负责人，施工现场设立安全监督，便于施工过程中的协调、联系。</w:t>
      </w:r>
    </w:p>
    <w:p w14:paraId="5718DBD0">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5、我司人员（司机、随车人员、维修、检测及技术指导人员等）进入施工现场应严格遵守安全生产管理规定，正确佩戴好相应的劳动防护用品，如：进入施工现场必须戴好安全帽，高处作业必须戴好安全带。不戴安全帽的情况下严禁擅自下车走动。</w:t>
      </w:r>
    </w:p>
    <w:p w14:paraId="463C868C">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6、我司在装、卸货物过程中，贵司配合供方用红白警示带设警戒区域，设置明显的警示牌，并派专人负责监控，严禁无关人员进入货物装卸区域。</w:t>
      </w:r>
    </w:p>
    <w:p w14:paraId="79E3C0D6">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7、我司进入施工现场需自带机具、设备、临时用电设施等资源的，必须由我司自行负责验收合格，确保满足相应的安全性能条件后，报贵司备案。</w:t>
      </w:r>
    </w:p>
    <w:p w14:paraId="548EC7FA">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8、我司要对进入施工现场的人员，进行三级安全教育和针对性的安全技术交底，并留好相应的签字记录。特种作业人员必须持有效证件上岗。</w:t>
      </w:r>
    </w:p>
    <w:p w14:paraId="1C9219F6">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9、我司在施工现场如需动火作业，应向贵司项目部提出申请，经批准后方可进行动火作业，并执行“两证一器一监护”制度，确保动火点无易燃易爆物品。</w:t>
      </w:r>
    </w:p>
    <w:p w14:paraId="1FA68776">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10、我司认真贯彻执行有关安全生产法律法规和相关要求，获取和执行贵司及施工现场管理单位关于安全生产文明施工的相关文件，确保施工安全，做到文明施工（工完料尽场地清）。如有违反相关规定，贵司或施工现场管理单位有权对我司进行处罚。</w:t>
      </w:r>
    </w:p>
    <w:p w14:paraId="2EBECE62">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11、一旦发生事故，我司要在第一时间向贵司报告，同时采取措施并积极抢救伤员，保护好施工现场。</w:t>
      </w:r>
    </w:p>
    <w:p w14:paraId="2F467361">
      <w:pPr>
        <w:spacing w:before="120" w:after="120" w:line="288" w:lineRule="auto"/>
        <w:ind w:left="0"/>
        <w:jc w:val="left"/>
        <w:rPr>
          <w:rFonts w:hint="eastAsia" w:ascii="仿宋" w:hAnsi="仿宋" w:eastAsia="仿宋" w:cs="仿宋"/>
          <w:b/>
          <w:bCs/>
          <w:sz w:val="22"/>
          <w:lang w:val="en-US" w:eastAsia="zh-CN"/>
        </w:rPr>
      </w:pPr>
      <w:r>
        <w:rPr>
          <w:rFonts w:hint="eastAsia" w:ascii="仿宋" w:hAnsi="仿宋" w:eastAsia="仿宋" w:cs="仿宋"/>
          <w:sz w:val="22"/>
          <w:lang w:val="en-US" w:eastAsia="zh-CN"/>
        </w:rPr>
        <w:t>（以下空白）</w:t>
      </w:r>
    </w:p>
    <w:p w14:paraId="79E26AC8">
      <w:pPr>
        <w:spacing w:before="120" w:after="120" w:line="288" w:lineRule="auto"/>
        <w:ind w:left="0"/>
        <w:jc w:val="center"/>
        <w:rPr>
          <w:rFonts w:hint="eastAsia" w:ascii="仿宋" w:hAnsi="仿宋" w:eastAsia="仿宋" w:cs="仿宋"/>
          <w:b/>
          <w:bCs/>
          <w:sz w:val="22"/>
          <w:lang w:val="en-US" w:eastAsia="zh-CN"/>
        </w:rPr>
      </w:pPr>
    </w:p>
    <w:p w14:paraId="03F3B038">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申请单位：</w:t>
      </w:r>
    </w:p>
    <w:p w14:paraId="76050C8C">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法人/法人代表：</w:t>
      </w:r>
    </w:p>
    <w:p w14:paraId="4DDEC02A">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日期：</w:t>
      </w:r>
    </w:p>
    <w:p w14:paraId="7DF1BCAA">
      <w:pPr>
        <w:pStyle w:val="10"/>
        <w:rPr>
          <w:rFonts w:hint="eastAsia" w:ascii="仿宋" w:hAnsi="仿宋" w:eastAsia="仿宋" w:cs="仿宋"/>
          <w:lang w:val="en-US" w:eastAsia="zh-CN"/>
        </w:rPr>
        <w:sectPr>
          <w:pgSz w:w="11905" w:h="16840"/>
          <w:pgMar w:top="1134" w:right="1080" w:bottom="1134" w:left="1080" w:header="720" w:footer="720" w:gutter="0"/>
          <w:cols w:space="720" w:num="1"/>
        </w:sectPr>
      </w:pPr>
    </w:p>
    <w:p w14:paraId="5E270493">
      <w:pPr>
        <w:spacing w:before="480" w:after="480" w:line="240" w:lineRule="auto"/>
        <w:ind w:left="0"/>
        <w:jc w:val="left"/>
        <w:rPr>
          <w:rFonts w:hint="eastAsia" w:ascii="仿宋" w:hAnsi="仿宋" w:eastAsia="仿宋" w:cs="仿宋"/>
          <w:sz w:val="22"/>
          <w:u w:val="single"/>
          <w:lang w:val="en-US" w:eastAsia="zh-CN"/>
        </w:rPr>
      </w:pPr>
      <w:r>
        <w:rPr>
          <w:rFonts w:hint="eastAsia" w:ascii="仿宋" w:hAnsi="仿宋" w:eastAsia="仿宋" w:cs="仿宋"/>
          <w:sz w:val="22"/>
          <w:lang w:val="en-US" w:eastAsia="zh-CN"/>
        </w:rPr>
        <w:t xml:space="preserve">附件2                </w:t>
      </w:r>
      <w:r>
        <w:rPr>
          <w:rFonts w:hint="eastAsia" w:ascii="仿宋" w:hAnsi="仿宋" w:eastAsia="仿宋" w:cs="仿宋"/>
          <w:b/>
          <w:bCs/>
          <w:sz w:val="32"/>
          <w:szCs w:val="32"/>
          <w:lang w:val="en-US" w:eastAsia="zh-CN"/>
        </w:rPr>
        <w:t xml:space="preserve">     廉洁</w:t>
      </w:r>
      <w:r>
        <w:rPr>
          <w:rFonts w:hint="eastAsia" w:ascii="仿宋" w:hAnsi="仿宋" w:eastAsia="仿宋" w:cs="仿宋"/>
          <w:b/>
          <w:bCs/>
          <w:sz w:val="32"/>
          <w:szCs w:val="32"/>
        </w:rPr>
        <w:t>承诺书</w:t>
      </w:r>
      <w:r>
        <w:rPr>
          <w:rFonts w:hint="eastAsia" w:ascii="仿宋" w:hAnsi="仿宋" w:eastAsia="仿宋" w:cs="仿宋"/>
          <w:sz w:val="22"/>
          <w:u w:val="single"/>
          <w:lang w:val="en-US" w:eastAsia="zh-CN"/>
        </w:rPr>
        <w:t xml:space="preserve">    </w:t>
      </w:r>
    </w:p>
    <w:p w14:paraId="04D8613B">
      <w:pPr>
        <w:spacing w:before="120" w:after="120" w:line="288" w:lineRule="auto"/>
        <w:jc w:val="left"/>
        <w:rPr>
          <w:rFonts w:hint="eastAsia" w:ascii="仿宋" w:hAnsi="仿宋" w:eastAsia="仿宋" w:cs="仿宋"/>
          <w:b/>
          <w:bCs/>
          <w:sz w:val="22"/>
          <w:lang w:val="en-US" w:eastAsia="zh-CN"/>
        </w:rPr>
      </w:pPr>
      <w:r>
        <w:rPr>
          <w:rFonts w:hint="eastAsia" w:ascii="仿宋" w:hAnsi="仿宋" w:eastAsia="仿宋" w:cs="仿宋"/>
          <w:b/>
          <w:bCs/>
          <w:sz w:val="22"/>
          <w:lang w:val="en-US" w:eastAsia="zh-CN"/>
        </w:rPr>
        <w:t>致：</w:t>
      </w:r>
      <w:r>
        <w:rPr>
          <w:rFonts w:hint="eastAsia" w:ascii="仿宋" w:hAnsi="仿宋" w:eastAsia="仿宋" w:cs="仿宋"/>
          <w:b/>
          <w:bCs/>
          <w:sz w:val="22"/>
          <w:u w:val="single"/>
          <w:lang w:val="en-US" w:eastAsia="zh-CN"/>
        </w:rPr>
        <w:t>深圳市鹏安市政工程有限公司</w:t>
      </w:r>
    </w:p>
    <w:p w14:paraId="5C8865AB">
      <w:pPr>
        <w:spacing w:before="120" w:after="120" w:line="288" w:lineRule="auto"/>
        <w:ind w:left="0" w:firstLine="440" w:firstLineChars="200"/>
        <w:jc w:val="both"/>
        <w:rPr>
          <w:rFonts w:hint="eastAsia" w:ascii="仿宋" w:hAnsi="仿宋" w:eastAsia="仿宋" w:cs="仿宋"/>
          <w:sz w:val="22"/>
          <w:lang w:val="en-US" w:eastAsia="zh-CN"/>
        </w:rPr>
      </w:pPr>
      <w:r>
        <w:rPr>
          <w:rFonts w:hint="eastAsia" w:ascii="仿宋" w:hAnsi="仿宋" w:eastAsia="仿宋" w:cs="仿宋"/>
          <w:sz w:val="22"/>
          <w:lang w:val="en-US" w:eastAsia="zh-CN"/>
        </w:rPr>
        <w:t>加强廉政建设，防止发生各种谋取不正当利益的违法违纪行为，保障顺畅的商业秩序和公平的商业环境，确保双方工作人员在合同履行过程中廉洁自律、诚实守信，保护双方的合法权益，现我司承诺如下：</w:t>
      </w:r>
    </w:p>
    <w:p w14:paraId="3994BA3F">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(一)严格遵守国家法律法规以及廉政建设方面的有关规定。</w:t>
      </w:r>
    </w:p>
    <w:p w14:paraId="619DD238">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(二)建立健全廉政制度，对本公司工作人员进行廉政合作教育，要求工作人员在合作中 自觉遵守国家法律法规、本公司的管理办法及廉洁自律规定，监督并认真查处违法违纪等行为。</w:t>
      </w:r>
    </w:p>
    <w:p w14:paraId="1DDB3475">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(三)在合作过程中，发现贵司工作人员存在违纪违法行为时，应及时主动向贵司公司反映和举报。</w:t>
      </w:r>
    </w:p>
    <w:p w14:paraId="32E066A9">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(四)坚持公开、公正、诚信、透明的原则，不做任何损害贵司利益和影响双方廉政合作的行为。</w:t>
      </w:r>
    </w:p>
    <w:p w14:paraId="7B59CB94">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(五)不得向贵司工作人员及相关第三方赠送礼品、礼金、有价证券、支付凭证等金钱或实物；</w:t>
      </w:r>
    </w:p>
    <w:p w14:paraId="0B40A770">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(六)不得为贵司单位或个人购置或者提供通信工具、交通工具、家电、高档办公用品等 ；</w:t>
      </w:r>
    </w:p>
    <w:p w14:paraId="4B47D20B">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(七)不得以任何形式、理由为贵司和相关单位报销应由贵司单位或工作人员支付的费用 ；</w:t>
      </w:r>
    </w:p>
    <w:p w14:paraId="6D81476C">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(八)不得组织有可能影响贵司工作人员履行公职职责或可能影响廉政建设的宴请、旅游等各种高消费娱乐活动。</w:t>
      </w:r>
    </w:p>
    <w:p w14:paraId="1FF32A05">
      <w:pPr>
        <w:spacing w:before="120" w:after="120" w:line="288" w:lineRule="auto"/>
        <w:ind w:left="0"/>
        <w:jc w:val="both"/>
        <w:rPr>
          <w:rFonts w:hint="eastAsia" w:ascii="仿宋" w:hAnsi="仿宋" w:eastAsia="仿宋" w:cs="仿宋"/>
          <w:sz w:val="22"/>
          <w:lang w:val="en-US" w:eastAsia="zh-CN"/>
        </w:rPr>
      </w:pPr>
      <w:r>
        <w:rPr>
          <w:rFonts w:hint="eastAsia" w:ascii="仿宋" w:hAnsi="仿宋" w:eastAsia="仿宋" w:cs="仿宋"/>
          <w:sz w:val="22"/>
          <w:lang w:val="en-US" w:eastAsia="zh-CN"/>
        </w:rPr>
        <w:t>(九)不得为贵司工作人员住房装修、婚丧嫁娶、家属和子女的工作安排以及出国等提供方便。</w:t>
      </w:r>
    </w:p>
    <w:p w14:paraId="2B74CF71">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(十)如遇到贵司工作人员向我司单位或个人索要任何不正当利益时，我司或个人有义务向贵司单位廉政监督部门(廉政举报邮箱，廉政举报电话)举报。</w:t>
      </w:r>
    </w:p>
    <w:p w14:paraId="626ABB4F">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十一)我司工作人员或所属单位人员有违反本协议书责任行为的，贵司有权暂扣或扣除贵司应付而尚未付给我司的任何款项，该类款项可以是按照双方已经签订的任一合同中约定应当支付的，也可以是我司支付给贵司的任何一笔款项(含保证金);违约情况严重而被当地纪检、监察、检察机关立案调查的，除追究我司的上述责任外，贵司有权终止与我司签订的合作合同；违约金不足以弥补给贵司造成的实际经济损失的，我司应当赔偿给贵司造成的实际经济损失。</w:t>
      </w:r>
    </w:p>
    <w:p w14:paraId="24D4FCDE">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(十二)我司违反廉洁承诺(无论是我司企业行为还是我司企业工作人员个人行为，都视为我司违反本协议)的，贵司将把我司列入黑名单库，同时根据违规情节轻重，对我司采取以下措施：1、书面提醒；</w:t>
      </w:r>
    </w:p>
    <w:p w14:paraId="79164751">
      <w:pPr>
        <w:spacing w:before="120" w:after="120" w:line="288" w:lineRule="auto"/>
        <w:ind w:left="0"/>
        <w:jc w:val="left"/>
        <w:rPr>
          <w:rFonts w:hint="eastAsia" w:ascii="仿宋" w:hAnsi="仿宋" w:eastAsia="仿宋" w:cs="仿宋"/>
          <w:b/>
          <w:bCs/>
          <w:sz w:val="22"/>
          <w:lang w:val="en-US" w:eastAsia="zh-CN"/>
        </w:rPr>
      </w:pPr>
      <w:r>
        <w:rPr>
          <w:rFonts w:hint="eastAsia" w:ascii="仿宋" w:hAnsi="仿宋" w:eastAsia="仿宋" w:cs="仿宋"/>
          <w:sz w:val="22"/>
          <w:lang w:val="en-US" w:eastAsia="zh-CN"/>
        </w:rPr>
        <w:t>2、 暂停合作(视情节决定暂停合作年限);3、 取消我司以后参与甲方合作的资格。我司的行为造成贵司损失的，贵司可要求我司赔偿损失。</w:t>
      </w:r>
    </w:p>
    <w:p w14:paraId="2957637D">
      <w:pPr>
        <w:spacing w:before="120" w:after="120" w:line="288" w:lineRule="auto"/>
        <w:ind w:left="0"/>
        <w:jc w:val="center"/>
        <w:rPr>
          <w:rFonts w:hint="eastAsia" w:ascii="仿宋" w:hAnsi="仿宋" w:eastAsia="仿宋" w:cs="仿宋"/>
          <w:b/>
          <w:bCs/>
          <w:sz w:val="22"/>
          <w:lang w:val="en-US" w:eastAsia="zh-CN"/>
        </w:rPr>
      </w:pPr>
    </w:p>
    <w:p w14:paraId="5C9DEB0E">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申请单位：</w:t>
      </w:r>
    </w:p>
    <w:p w14:paraId="69E8C31B">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法人/法人代表：</w:t>
      </w:r>
    </w:p>
    <w:p w14:paraId="58FC5732">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日期：</w:t>
      </w:r>
    </w:p>
    <w:p w14:paraId="5E8C6FE0">
      <w:pPr>
        <w:pStyle w:val="10"/>
        <w:rPr>
          <w:rFonts w:hint="eastAsia" w:ascii="仿宋" w:hAnsi="仿宋" w:eastAsia="仿宋" w:cs="仿宋"/>
          <w:lang w:val="en-US" w:eastAsia="zh-CN"/>
        </w:rPr>
        <w:sectPr>
          <w:pgSz w:w="11905" w:h="16840"/>
          <w:pgMar w:top="1134" w:right="1080" w:bottom="1134" w:left="1080" w:header="720" w:footer="720" w:gutter="0"/>
          <w:cols w:space="720" w:num="1"/>
        </w:sectPr>
      </w:pPr>
    </w:p>
    <w:p w14:paraId="015A5ACF">
      <w:pPr>
        <w:spacing w:before="480" w:after="480" w:line="240" w:lineRule="auto"/>
        <w:ind w:left="0"/>
        <w:jc w:val="left"/>
        <w:rPr>
          <w:rFonts w:hint="eastAsia" w:ascii="仿宋" w:hAnsi="仿宋" w:eastAsia="仿宋" w:cs="仿宋"/>
          <w:sz w:val="22"/>
          <w:u w:val="single"/>
          <w:lang w:val="en-US" w:eastAsia="zh-CN"/>
        </w:rPr>
      </w:pPr>
      <w:r>
        <w:rPr>
          <w:rFonts w:hint="eastAsia" w:ascii="仿宋" w:hAnsi="仿宋" w:eastAsia="仿宋" w:cs="仿宋"/>
          <w:sz w:val="22"/>
          <w:lang w:val="en-US" w:eastAsia="zh-CN"/>
        </w:rPr>
        <w:t xml:space="preserve">附件2                </w:t>
      </w:r>
      <w:r>
        <w:rPr>
          <w:rFonts w:hint="eastAsia" w:ascii="仿宋" w:hAnsi="仿宋" w:eastAsia="仿宋" w:cs="仿宋"/>
          <w:b/>
          <w:bCs/>
          <w:sz w:val="32"/>
          <w:szCs w:val="32"/>
          <w:lang w:val="en-US" w:eastAsia="zh-CN"/>
        </w:rPr>
        <w:t xml:space="preserve">     质量</w:t>
      </w:r>
      <w:r>
        <w:rPr>
          <w:rFonts w:hint="eastAsia" w:ascii="仿宋" w:hAnsi="仿宋" w:eastAsia="仿宋" w:cs="仿宋"/>
          <w:b/>
          <w:bCs/>
          <w:sz w:val="32"/>
          <w:szCs w:val="32"/>
        </w:rPr>
        <w:t>承诺书</w:t>
      </w:r>
      <w:r>
        <w:rPr>
          <w:rFonts w:hint="eastAsia" w:ascii="仿宋" w:hAnsi="仿宋" w:eastAsia="仿宋" w:cs="仿宋"/>
          <w:sz w:val="22"/>
          <w:u w:val="single"/>
          <w:lang w:val="en-US" w:eastAsia="zh-CN"/>
        </w:rPr>
        <w:t xml:space="preserve">    </w:t>
      </w:r>
    </w:p>
    <w:p w14:paraId="06B58518">
      <w:pPr>
        <w:jc w:val="center"/>
        <w:rPr>
          <w:rFonts w:hint="eastAsia" w:ascii="仿宋" w:hAnsi="仿宋" w:eastAsia="仿宋" w:cs="仿宋"/>
          <w:b/>
          <w:bCs/>
          <w:color w:val="auto"/>
          <w:sz w:val="32"/>
          <w:szCs w:val="32"/>
          <w:highlight w:val="none"/>
        </w:rPr>
      </w:pPr>
    </w:p>
    <w:p w14:paraId="2078766F">
      <w:pPr>
        <w:pStyle w:val="11"/>
        <w:numPr>
          <w:ilvl w:val="-1"/>
          <w:numId w:val="0"/>
        </w:numPr>
        <w:spacing w:line="360" w:lineRule="auto"/>
        <w:ind w:left="420" w:leftChars="200" w:firstLine="0" w:firstLineChars="0"/>
        <w:rPr>
          <w:rFonts w:hint="eastAsia" w:ascii="仿宋" w:hAnsi="仿宋" w:eastAsia="仿宋" w:cs="仿宋"/>
          <w:b/>
          <w:bCs/>
          <w:color w:val="auto"/>
          <w:kern w:val="2"/>
          <w:sz w:val="22"/>
          <w:szCs w:val="22"/>
          <w:highlight w:val="none"/>
          <w:shd w:val="clear" w:color="auto" w:fill="FFFFFF"/>
          <w:lang w:val="en-US" w:eastAsia="zh-CN" w:bidi="ar"/>
        </w:rPr>
      </w:pPr>
      <w:r>
        <w:rPr>
          <w:rFonts w:hint="eastAsia" w:ascii="仿宋" w:hAnsi="仿宋" w:eastAsia="仿宋" w:cs="仿宋"/>
          <w:b/>
          <w:bCs/>
          <w:color w:val="auto"/>
          <w:kern w:val="2"/>
          <w:sz w:val="22"/>
          <w:szCs w:val="22"/>
          <w:highlight w:val="none"/>
          <w:shd w:val="clear" w:color="auto" w:fill="FFFFFF"/>
          <w:lang w:val="en-US" w:eastAsia="zh-CN" w:bidi="ar"/>
        </w:rPr>
        <w:t>致：</w:t>
      </w:r>
      <w:r>
        <w:rPr>
          <w:rFonts w:hint="eastAsia" w:ascii="仿宋" w:hAnsi="仿宋" w:eastAsia="仿宋" w:cs="仿宋"/>
          <w:b/>
          <w:bCs/>
          <w:color w:val="auto"/>
          <w:sz w:val="22"/>
          <w:szCs w:val="22"/>
          <w:highlight w:val="none"/>
          <w:u w:val="single"/>
          <w:shd w:val="clear" w:color="auto" w:fill="FFFFFF"/>
          <w:lang w:val="en-US" w:eastAsia="zh-CN"/>
        </w:rPr>
        <w:t xml:space="preserve"> 深圳市鹏安市政工程有限公司  </w:t>
      </w:r>
      <w:r>
        <w:rPr>
          <w:rFonts w:hint="eastAsia" w:ascii="仿宋" w:hAnsi="仿宋" w:eastAsia="仿宋" w:cs="仿宋"/>
          <w:b/>
          <w:bCs/>
          <w:color w:val="auto"/>
          <w:kern w:val="2"/>
          <w:sz w:val="22"/>
          <w:szCs w:val="22"/>
          <w:highlight w:val="none"/>
          <w:shd w:val="clear" w:color="auto" w:fill="FFFFFF"/>
          <w:lang w:val="en-US" w:eastAsia="zh-CN" w:bidi="ar"/>
        </w:rPr>
        <w:t xml:space="preserve"> </w:t>
      </w:r>
    </w:p>
    <w:p w14:paraId="45B135AA">
      <w:pPr>
        <w:pStyle w:val="11"/>
        <w:numPr>
          <w:ilvl w:val="0"/>
          <w:numId w:val="0"/>
        </w:numPr>
        <w:spacing w:line="360" w:lineRule="auto"/>
        <w:ind w:leftChars="200" w:firstLine="0"/>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为保障工程质量，我司特此出具本质量承诺书。</w:t>
      </w:r>
    </w:p>
    <w:p w14:paraId="5BA22A0D">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一、质量承诺</w:t>
      </w:r>
    </w:p>
    <w:p w14:paraId="6547130F">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所供产品均为全新合格产品，符合国家工程建设标准、设计图纸要求及合同约定，具备产品合格证、检测报告、出厂证明等全套资质文件。</w:t>
      </w:r>
    </w:p>
    <w:p w14:paraId="53C6A884">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产品原材料、生产工艺、性能指标全部达标，无偷工减料、以次充好、假冒伪劣等情况。</w:t>
      </w:r>
    </w:p>
    <w:p w14:paraId="4B08FD3F">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二、质保范围及期限</w:t>
      </w:r>
    </w:p>
    <w:p w14:paraId="461CB408">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质保期：自工程竣工验收合格之日起_</w:t>
      </w: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_年。</w:t>
      </w:r>
    </w:p>
    <w:p w14:paraId="276D8B50">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质保范围：质保期内，凡因产品本身材质、制造、安装（乙方负责安装的）等质量问题引发的故障、破损、功能失效，乙方免费维修、更换。</w:t>
      </w:r>
    </w:p>
    <w:p w14:paraId="56B8DAA0">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3、</w:t>
      </w:r>
      <w:r>
        <w:rPr>
          <w:rFonts w:hint="eastAsia" w:ascii="仿宋" w:hAnsi="仿宋" w:eastAsia="仿宋" w:cs="仿宋"/>
          <w:color w:val="auto"/>
          <w:kern w:val="0"/>
          <w:sz w:val="22"/>
          <w:szCs w:val="22"/>
          <w:highlight w:val="none"/>
          <w:shd w:val="clear"/>
          <w:lang w:bidi="ar"/>
        </w:rPr>
        <w:t>下列情况不在质保范围：人为损坏、违规操作、外力破坏、自然灾害、第三方改造、正常损耗。</w:t>
      </w:r>
    </w:p>
    <w:p w14:paraId="7DB1BF85">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三、售后服务</w:t>
      </w:r>
    </w:p>
    <w:p w14:paraId="4148F6A9">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1、贵司</w:t>
      </w:r>
      <w:r>
        <w:rPr>
          <w:rFonts w:hint="eastAsia" w:ascii="仿宋" w:hAnsi="仿宋" w:eastAsia="仿宋" w:cs="仿宋"/>
          <w:color w:val="auto"/>
          <w:kern w:val="0"/>
          <w:sz w:val="22"/>
          <w:szCs w:val="22"/>
          <w:highlight w:val="none"/>
          <w:shd w:val="clear"/>
          <w:lang w:bidi="ar"/>
        </w:rPr>
        <w:t>提出质量异议后，</w:t>
      </w:r>
      <w:r>
        <w:rPr>
          <w:rFonts w:hint="eastAsia" w:ascii="仿宋" w:hAnsi="仿宋" w:eastAsia="仿宋" w:cs="仿宋"/>
          <w:color w:val="auto"/>
          <w:kern w:val="0"/>
          <w:sz w:val="22"/>
          <w:szCs w:val="22"/>
          <w:highlight w:val="none"/>
          <w:shd w:val="clear"/>
          <w:lang w:val="en-US" w:eastAsia="zh-CN" w:bidi="ar"/>
        </w:rPr>
        <w:t>我司及时</w:t>
      </w:r>
      <w:r>
        <w:rPr>
          <w:rFonts w:hint="eastAsia" w:ascii="仿宋" w:hAnsi="仿宋" w:eastAsia="仿宋" w:cs="仿宋"/>
          <w:color w:val="auto"/>
          <w:kern w:val="0"/>
          <w:sz w:val="22"/>
          <w:szCs w:val="22"/>
          <w:highlight w:val="none"/>
          <w:shd w:val="clear"/>
          <w:lang w:bidi="ar"/>
        </w:rPr>
        <w:t>到场核查处理，确保不影响工程正常使用。</w:t>
      </w:r>
    </w:p>
    <w:p w14:paraId="498583AB">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质保期满后，</w:t>
      </w:r>
      <w:r>
        <w:rPr>
          <w:rFonts w:hint="eastAsia" w:ascii="仿宋" w:hAnsi="仿宋" w:eastAsia="仿宋" w:cs="仿宋"/>
          <w:color w:val="auto"/>
          <w:kern w:val="0"/>
          <w:sz w:val="22"/>
          <w:szCs w:val="22"/>
          <w:highlight w:val="none"/>
          <w:shd w:val="clear"/>
          <w:lang w:val="en-US" w:eastAsia="zh-CN" w:bidi="ar"/>
        </w:rPr>
        <w:t>我司</w:t>
      </w:r>
      <w:r>
        <w:rPr>
          <w:rFonts w:hint="eastAsia" w:ascii="仿宋" w:hAnsi="仿宋" w:eastAsia="仿宋" w:cs="仿宋"/>
          <w:color w:val="auto"/>
          <w:kern w:val="0"/>
          <w:sz w:val="22"/>
          <w:szCs w:val="22"/>
          <w:highlight w:val="none"/>
          <w:shd w:val="clear"/>
          <w:lang w:bidi="ar"/>
        </w:rPr>
        <w:t>仍提供终身有偿维护服务，并优先供应配件。</w:t>
      </w:r>
    </w:p>
    <w:p w14:paraId="208083FD">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四、质量责任</w:t>
      </w:r>
    </w:p>
    <w:p w14:paraId="43C04A7F">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若产品检测不合格，</w:t>
      </w:r>
      <w:r>
        <w:rPr>
          <w:rFonts w:hint="eastAsia" w:ascii="仿宋" w:hAnsi="仿宋" w:eastAsia="仿宋" w:cs="仿宋"/>
          <w:color w:val="auto"/>
          <w:kern w:val="0"/>
          <w:sz w:val="22"/>
          <w:szCs w:val="22"/>
          <w:highlight w:val="none"/>
          <w:shd w:val="clear"/>
          <w:lang w:val="en-US" w:eastAsia="zh-CN" w:bidi="ar"/>
        </w:rPr>
        <w:t>我司</w:t>
      </w:r>
      <w:r>
        <w:rPr>
          <w:rFonts w:hint="eastAsia" w:ascii="仿宋" w:hAnsi="仿宋" w:eastAsia="仿宋" w:cs="仿宋"/>
          <w:color w:val="auto"/>
          <w:kern w:val="0"/>
          <w:sz w:val="22"/>
          <w:szCs w:val="22"/>
          <w:highlight w:val="none"/>
          <w:shd w:val="clear"/>
          <w:lang w:bidi="ar"/>
        </w:rPr>
        <w:t>无条件退换货，并承担由此产生的运费、人工费、工期延误等全部损失。</w:t>
      </w:r>
    </w:p>
    <w:p w14:paraId="5B8E7254">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因产品质量问题造成工程返工、安全事故及第三方损失的，由</w:t>
      </w:r>
      <w:r>
        <w:rPr>
          <w:rFonts w:hint="eastAsia" w:ascii="仿宋" w:hAnsi="仿宋" w:eastAsia="仿宋" w:cs="仿宋"/>
          <w:color w:val="auto"/>
          <w:kern w:val="0"/>
          <w:sz w:val="22"/>
          <w:szCs w:val="22"/>
          <w:highlight w:val="none"/>
          <w:shd w:val="clear"/>
          <w:lang w:val="en-US" w:eastAsia="zh-CN" w:bidi="ar"/>
        </w:rPr>
        <w:t>我司</w:t>
      </w:r>
      <w:r>
        <w:rPr>
          <w:rFonts w:hint="eastAsia" w:ascii="仿宋" w:hAnsi="仿宋" w:eastAsia="仿宋" w:cs="仿宋"/>
          <w:color w:val="auto"/>
          <w:kern w:val="0"/>
          <w:sz w:val="22"/>
          <w:szCs w:val="22"/>
          <w:highlight w:val="none"/>
          <w:shd w:val="clear"/>
          <w:lang w:bidi="ar"/>
        </w:rPr>
        <w:t>承担全部法律责任与经济赔偿。</w:t>
      </w:r>
    </w:p>
    <w:p w14:paraId="616DBCB2">
      <w:pPr>
        <w:pStyle w:val="10"/>
        <w:rPr>
          <w:rFonts w:hint="eastAsia" w:ascii="仿宋" w:hAnsi="仿宋" w:eastAsia="仿宋" w:cs="仿宋"/>
          <w:lang w:val="en-US" w:eastAsia="zh-CN"/>
        </w:rPr>
      </w:pPr>
    </w:p>
    <w:p w14:paraId="5AB758B9">
      <w:pPr>
        <w:bidi w:val="0"/>
        <w:rPr>
          <w:rFonts w:hint="eastAsia" w:ascii="仿宋" w:hAnsi="仿宋" w:eastAsia="仿宋" w:cs="仿宋"/>
          <w:lang w:val="en-US" w:eastAsia="zh-CN"/>
        </w:rPr>
      </w:pPr>
    </w:p>
    <w:p w14:paraId="5F8AE532">
      <w:pPr>
        <w:bidi w:val="0"/>
        <w:rPr>
          <w:rFonts w:hint="eastAsia" w:ascii="仿宋" w:hAnsi="仿宋" w:eastAsia="仿宋" w:cs="仿宋"/>
          <w:lang w:val="en-US" w:eastAsia="zh-CN"/>
        </w:rPr>
      </w:pPr>
    </w:p>
    <w:p w14:paraId="276B390A">
      <w:pPr>
        <w:bidi w:val="0"/>
        <w:rPr>
          <w:rFonts w:hint="eastAsia" w:ascii="仿宋" w:hAnsi="仿宋" w:eastAsia="仿宋" w:cs="仿宋"/>
          <w:lang w:val="en-US" w:eastAsia="zh-CN"/>
        </w:rPr>
      </w:pPr>
    </w:p>
    <w:p w14:paraId="61CF0C87">
      <w:pPr>
        <w:bidi w:val="0"/>
        <w:rPr>
          <w:rFonts w:hint="eastAsia" w:ascii="仿宋" w:hAnsi="仿宋" w:eastAsia="仿宋" w:cs="仿宋"/>
          <w:lang w:val="en-US" w:eastAsia="zh-CN"/>
        </w:rPr>
      </w:pPr>
    </w:p>
    <w:p w14:paraId="1EA44E5D">
      <w:pPr>
        <w:bidi w:val="0"/>
        <w:rPr>
          <w:rFonts w:hint="eastAsia" w:ascii="仿宋" w:hAnsi="仿宋" w:eastAsia="仿宋" w:cs="仿宋"/>
          <w:lang w:val="en-US" w:eastAsia="zh-CN"/>
        </w:rPr>
      </w:pPr>
    </w:p>
    <w:p w14:paraId="0E76BA69">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lang w:val="en-US" w:eastAsia="zh-CN"/>
        </w:rPr>
        <w:tab/>
      </w:r>
    </w:p>
    <w:p w14:paraId="27B205AD">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申请单位：</w:t>
      </w:r>
    </w:p>
    <w:p w14:paraId="30EDCABB">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法人/法人代表：</w:t>
      </w:r>
    </w:p>
    <w:p w14:paraId="0E879FD9">
      <w:pPr>
        <w:spacing w:before="120" w:after="120" w:line="288" w:lineRule="auto"/>
        <w:ind w:left="0"/>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日期：</w:t>
      </w:r>
    </w:p>
    <w:p w14:paraId="5DF8079B">
      <w:pPr>
        <w:pStyle w:val="10"/>
        <w:rPr>
          <w:rFonts w:hint="eastAsia" w:ascii="仿宋" w:hAnsi="仿宋" w:eastAsia="仿宋" w:cs="仿宋"/>
          <w:lang w:val="en-US" w:eastAsia="zh-CN"/>
        </w:rPr>
        <w:sectPr>
          <w:pgSz w:w="11905" w:h="16840"/>
          <w:pgMar w:top="1134" w:right="1080" w:bottom="1134" w:left="1080" w:header="720" w:footer="720" w:gutter="0"/>
          <w:cols w:space="720" w:num="1"/>
        </w:sectPr>
      </w:pPr>
    </w:p>
    <w:p w14:paraId="769A7C68">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附件3</w:t>
      </w:r>
    </w:p>
    <w:p w14:paraId="7D03AC23">
      <w:pPr>
        <w:spacing w:line="360" w:lineRule="auto"/>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法人代表证明书</w:t>
      </w:r>
    </w:p>
    <w:p w14:paraId="7CB070B1">
      <w:pPr>
        <w:pStyle w:val="10"/>
        <w:rPr>
          <w:rFonts w:hint="eastAsia" w:ascii="仿宋" w:hAnsi="仿宋" w:eastAsia="仿宋" w:cs="仿宋"/>
          <w:lang w:val="en-US" w:eastAsia="zh-CN"/>
        </w:rPr>
      </w:pPr>
    </w:p>
    <w:p w14:paraId="0794EE1C">
      <w:pPr>
        <w:pStyle w:val="4"/>
        <w:spacing w:line="480" w:lineRule="auto"/>
        <w:ind w:firstLine="480" w:firstLineChars="200"/>
        <w:rPr>
          <w:rFonts w:hint="eastAsia" w:ascii="仿宋" w:hAnsi="仿宋" w:eastAsia="仿宋" w:cs="仿宋"/>
          <w:sz w:val="24"/>
        </w:rPr>
      </w:pP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bookmarkStart w:id="8" w:name="_Toc223939105"/>
      <w:r>
        <w:rPr>
          <w:rFonts w:hint="eastAsia" w:ascii="仿宋" w:hAnsi="仿宋" w:eastAsia="仿宋" w:cs="仿宋"/>
          <w:sz w:val="24"/>
        </w:rPr>
        <w:t>现任我单位</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bookmarkEnd w:id="8"/>
      <w:bookmarkStart w:id="9" w:name="_Toc223939106"/>
    </w:p>
    <w:p w14:paraId="1BC2C37C">
      <w:pPr>
        <w:pStyle w:val="4"/>
        <w:spacing w:line="480" w:lineRule="auto"/>
        <w:ind w:firstLine="480" w:firstLineChars="200"/>
        <w:rPr>
          <w:rFonts w:hint="eastAsia" w:ascii="仿宋" w:hAnsi="仿宋" w:eastAsia="仿宋" w:cs="仿宋"/>
          <w:sz w:val="24"/>
        </w:rPr>
      </w:pPr>
      <w:r>
        <w:rPr>
          <w:rFonts w:hint="eastAsia" w:ascii="仿宋" w:hAnsi="仿宋" w:eastAsia="仿宋" w:cs="仿宋"/>
          <w:sz w:val="24"/>
        </w:rPr>
        <w:t>有效期限：</w:t>
      </w:r>
      <w:bookmarkEnd w:id="9"/>
      <w:bookmarkStart w:id="10" w:name="_Toc223939107"/>
      <w:r>
        <w:rPr>
          <w:rFonts w:hint="eastAsia" w:ascii="仿宋" w:hAnsi="仿宋" w:eastAsia="仿宋" w:cs="仿宋"/>
          <w:sz w:val="24"/>
          <w:lang w:val="en-US" w:eastAsia="zh-CN"/>
        </w:rPr>
        <w:t>至签订战略协议止</w:t>
      </w:r>
      <w:r>
        <w:rPr>
          <w:rFonts w:hint="eastAsia" w:ascii="仿宋" w:hAnsi="仿宋" w:eastAsia="仿宋" w:cs="仿宋"/>
          <w:sz w:val="24"/>
        </w:rPr>
        <w:t>。</w:t>
      </w:r>
    </w:p>
    <w:p w14:paraId="5551ADCC">
      <w:pPr>
        <w:pStyle w:val="4"/>
        <w:spacing w:line="480" w:lineRule="auto"/>
        <w:ind w:firstLine="480" w:firstLineChars="200"/>
        <w:rPr>
          <w:rFonts w:hint="eastAsia" w:ascii="仿宋" w:hAnsi="仿宋" w:eastAsia="仿宋" w:cs="仿宋"/>
          <w:sz w:val="24"/>
          <w:u w:val="single"/>
          <w:lang w:val="en-US" w:eastAsia="zh-CN"/>
        </w:rPr>
      </w:pPr>
      <w:r>
        <w:rPr>
          <w:rFonts w:hint="eastAsia" w:ascii="仿宋" w:hAnsi="仿宋" w:eastAsia="仿宋" w:cs="仿宋"/>
          <w:sz w:val="24"/>
        </w:rPr>
        <w:t>附：代表人性别：</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身份证号码：</w:t>
      </w:r>
      <w:bookmarkEnd w:id="10"/>
      <w:bookmarkStart w:id="11" w:name="_Toc223939108"/>
      <w:r>
        <w:rPr>
          <w:rFonts w:hint="eastAsia" w:ascii="仿宋" w:hAnsi="仿宋" w:eastAsia="仿宋" w:cs="仿宋"/>
          <w:sz w:val="24"/>
          <w:u w:val="single"/>
          <w:lang w:val="en-US" w:eastAsia="zh-CN"/>
        </w:rPr>
        <w:t xml:space="preserve"> 3                        3                </w:t>
      </w:r>
    </w:p>
    <w:p w14:paraId="51A6B6AF">
      <w:pPr>
        <w:pStyle w:val="4"/>
        <w:spacing w:line="480" w:lineRule="auto"/>
        <w:ind w:firstLine="480" w:firstLineChars="200"/>
        <w:rPr>
          <w:rFonts w:hint="eastAsia" w:ascii="仿宋" w:hAnsi="仿宋" w:eastAsia="仿宋" w:cs="仿宋"/>
          <w:sz w:val="24"/>
          <w:u w:val="single"/>
        </w:rPr>
      </w:pPr>
      <w:r>
        <w:rPr>
          <w:rFonts w:hint="eastAsia" w:ascii="仿宋" w:hAnsi="仿宋" w:eastAsia="仿宋" w:cs="仿宋"/>
          <w:sz w:val="24"/>
        </w:rPr>
        <w:t>工商注册号：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9              </w:t>
      </w:r>
      <w:r>
        <w:rPr>
          <w:rFonts w:hint="eastAsia" w:ascii="仿宋" w:hAnsi="仿宋" w:eastAsia="仿宋" w:cs="仿宋"/>
          <w:sz w:val="24"/>
          <w:u w:val="single"/>
        </w:rPr>
        <w:t xml:space="preserve"> </w:t>
      </w:r>
    </w:p>
    <w:p w14:paraId="33A673F1">
      <w:pPr>
        <w:pStyle w:val="4"/>
        <w:spacing w:line="480" w:lineRule="auto"/>
        <w:ind w:firstLine="480" w:firstLineChars="200"/>
        <w:rPr>
          <w:rFonts w:hint="eastAsia" w:ascii="仿宋" w:hAnsi="仿宋" w:eastAsia="仿宋" w:cs="仿宋"/>
          <w:sz w:val="24"/>
        </w:rPr>
      </w:pPr>
      <w:r>
        <w:rPr>
          <w:rFonts w:hint="eastAsia" w:ascii="仿宋" w:hAnsi="仿宋" w:eastAsia="仿宋" w:cs="仿宋"/>
          <w:sz w:val="24"/>
        </w:rPr>
        <w:t>企业类型：</w:t>
      </w:r>
      <w:r>
        <w:rPr>
          <w:rFonts w:hint="eastAsia" w:ascii="仿宋" w:hAnsi="仿宋" w:eastAsia="仿宋" w:cs="仿宋"/>
          <w:sz w:val="24"/>
          <w:u w:val="single"/>
        </w:rPr>
        <w:t xml:space="preserve"> </w:t>
      </w:r>
      <w:bookmarkEnd w:id="11"/>
      <w:r>
        <w:rPr>
          <w:rFonts w:hint="eastAsia" w:ascii="仿宋" w:hAnsi="仿宋" w:eastAsia="仿宋" w:cs="仿宋"/>
          <w:sz w:val="24"/>
          <w:szCs w:val="24"/>
          <w:u w:val="single"/>
        </w:rPr>
        <w:t>有限责任公司</w:t>
      </w:r>
      <w:r>
        <w:rPr>
          <w:rFonts w:hint="eastAsia" w:ascii="仿宋" w:hAnsi="仿宋" w:eastAsia="仿宋" w:cs="仿宋"/>
          <w:sz w:val="24"/>
          <w:u w:val="single"/>
        </w:rPr>
        <w:t xml:space="preserve"> </w:t>
      </w:r>
      <w:r>
        <w:rPr>
          <w:rFonts w:hint="eastAsia" w:ascii="仿宋" w:hAnsi="仿宋" w:eastAsia="仿宋" w:cs="仿宋"/>
          <w:sz w:val="24"/>
        </w:rPr>
        <w:t xml:space="preserve"> </w:t>
      </w:r>
      <w:bookmarkStart w:id="12" w:name="_Toc223939109"/>
    </w:p>
    <w:p w14:paraId="57B26498">
      <w:pPr>
        <w:pStyle w:val="4"/>
        <w:spacing w:line="480" w:lineRule="auto"/>
        <w:ind w:left="959" w:leftChars="228" w:hanging="480" w:hangingChars="200"/>
        <w:jc w:val="left"/>
        <w:rPr>
          <w:rFonts w:hint="eastAsia" w:ascii="仿宋" w:hAnsi="仿宋" w:eastAsia="仿宋" w:cs="仿宋"/>
          <w:sz w:val="24"/>
          <w:u w:val="single"/>
          <w:lang w:val="en-US" w:eastAsia="zh-CN"/>
        </w:rPr>
      </w:pPr>
      <w:r>
        <w:rPr>
          <w:rFonts w:hint="eastAsia" w:ascii="仿宋" w:hAnsi="仿宋" w:eastAsia="仿宋" w:cs="仿宋"/>
          <w:sz w:val="24"/>
        </w:rPr>
        <w:t>经营范围：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（除依法须经批准的项目外，凭营业执照依法自主开展经营活动）</w:t>
      </w:r>
      <w:bookmarkEnd w:id="12"/>
    </w:p>
    <w:p w14:paraId="734C749A">
      <w:pPr>
        <w:numPr>
          <w:ilvl w:val="0"/>
          <w:numId w:val="0"/>
        </w:numPr>
        <w:spacing w:before="120" w:after="120" w:line="288" w:lineRule="auto"/>
        <w:jc w:val="left"/>
        <w:rPr>
          <w:rFonts w:hint="eastAsia" w:ascii="仿宋" w:hAnsi="仿宋" w:eastAsia="仿宋" w:cs="仿宋"/>
          <w:sz w:val="22"/>
          <w:lang w:val="en-US" w:eastAsia="zh-CN"/>
        </w:rPr>
      </w:pPr>
      <w:r>
        <w:rPr>
          <w:rFonts w:hint="eastAsia" w:ascii="仿宋" w:hAnsi="仿宋" w:eastAsia="仿宋" w:cs="仿宋"/>
          <w:sz w:val="22"/>
          <w:lang w:val="en-US" w:eastAsia="zh-CN"/>
        </w:rPr>
        <w:pict>
          <v:shape id="文本框 1" o:spid="_x0000_s1026" o:spt="202" type="#_x0000_t202" style="position:absolute;left:0pt;margin-left:-9.3pt;margin-top:2.7pt;height:189.8pt;width:508.7pt;z-index:251659264;mso-width-relative:page;mso-height-relative:page;" fillcolor="#FFFFFF" filled="t" stroked="t" coordsize="21600,21600" o:gfxdata="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z+Iq2AAAAAkBAAAPAAAAAAAAAAEAIAAAACIA&#10;AABkcnMvZG93bnJldi54bWxQSwECFAAUAAAACACHTuJAdKUI3wkCAAA3BAAADgAAAAAAAAABACAA&#10;AAAnAQAAZHJzL2Uyb0RvYy54bWxQSwUGAAAAAAYABgBZAQAAogUAAAAA&#10;">
            <v:path/>
            <v:fill on="t" color2="#FFFFFF" focussize="0,0"/>
            <v:stroke joinstyle="miter"/>
            <v:imagedata o:title=""/>
            <o:lock v:ext="edit" aspectratio="f"/>
            <v:textbox>
              <w:txbxContent>
                <w:p w14:paraId="49AA3D76">
                  <w:pPr>
                    <w:pStyle w:val="4"/>
                    <w:spacing w:line="360" w:lineRule="auto"/>
                    <w:jc w:val="left"/>
                    <w:rPr>
                      <w:b/>
                      <w:sz w:val="24"/>
                      <w:highlight w:val="none"/>
                    </w:rPr>
                  </w:pPr>
                  <w:r>
                    <w:rPr>
                      <w:rFonts w:hint="eastAsia"/>
                      <w:lang w:val="en-US" w:eastAsia="zh-CN"/>
                    </w:rPr>
                    <w:t xml:space="preserve"> </w:t>
                  </w:r>
                </w:p>
                <w:p w14:paraId="3A8B2234">
                  <w:pPr>
                    <w:jc w:val="center"/>
                    <w:rPr>
                      <w:rFonts w:hint="eastAsia" w:eastAsia="宋体"/>
                      <w:lang w:eastAsia="zh-CN"/>
                    </w:rPr>
                  </w:pPr>
                  <w:r>
                    <w:rPr>
                      <w:rFonts w:hint="eastAsia" w:hAnsi="宋体" w:eastAsia="宋体" w:cs="宋体"/>
                      <w:sz w:val="24"/>
                      <w:lang w:val="en-US" w:eastAsia="zh-CN"/>
                    </w:rPr>
                    <w:t>授权人身份证正反面</w:t>
                  </w:r>
                </w:p>
              </w:txbxContent>
            </v:textbox>
          </v:shape>
        </w:pict>
      </w:r>
    </w:p>
    <w:p w14:paraId="3D57CD04">
      <w:pPr>
        <w:numPr>
          <w:ilvl w:val="0"/>
          <w:numId w:val="0"/>
        </w:numPr>
        <w:spacing w:before="120" w:after="120" w:line="288" w:lineRule="auto"/>
        <w:jc w:val="left"/>
        <w:rPr>
          <w:rFonts w:hint="eastAsia" w:ascii="仿宋" w:hAnsi="仿宋" w:eastAsia="仿宋" w:cs="仿宋"/>
          <w:sz w:val="22"/>
          <w:lang w:val="en-US" w:eastAsia="zh-CN"/>
        </w:rPr>
      </w:pPr>
    </w:p>
    <w:p w14:paraId="438EEB2E">
      <w:pPr>
        <w:numPr>
          <w:ilvl w:val="0"/>
          <w:numId w:val="0"/>
        </w:numPr>
        <w:spacing w:before="120" w:after="120" w:line="288" w:lineRule="auto"/>
        <w:jc w:val="left"/>
        <w:rPr>
          <w:rFonts w:hint="eastAsia" w:ascii="仿宋" w:hAnsi="仿宋" w:eastAsia="仿宋" w:cs="仿宋"/>
          <w:sz w:val="22"/>
          <w:lang w:val="en-US" w:eastAsia="zh-CN"/>
        </w:rPr>
      </w:pPr>
    </w:p>
    <w:p w14:paraId="1CE370A2">
      <w:pPr>
        <w:numPr>
          <w:ilvl w:val="0"/>
          <w:numId w:val="0"/>
        </w:numPr>
        <w:spacing w:before="120" w:after="120" w:line="288" w:lineRule="auto"/>
        <w:jc w:val="left"/>
        <w:rPr>
          <w:rFonts w:hint="eastAsia" w:ascii="仿宋" w:hAnsi="仿宋" w:eastAsia="仿宋" w:cs="仿宋"/>
          <w:sz w:val="22"/>
          <w:lang w:val="en-US" w:eastAsia="zh-CN"/>
        </w:rPr>
      </w:pPr>
    </w:p>
    <w:p w14:paraId="73C511C5">
      <w:pPr>
        <w:numPr>
          <w:ilvl w:val="0"/>
          <w:numId w:val="0"/>
        </w:numPr>
        <w:spacing w:before="120" w:after="120" w:line="288" w:lineRule="auto"/>
        <w:jc w:val="left"/>
        <w:rPr>
          <w:rFonts w:hint="eastAsia" w:ascii="仿宋" w:hAnsi="仿宋" w:eastAsia="仿宋" w:cs="仿宋"/>
          <w:sz w:val="22"/>
          <w:lang w:val="en-US" w:eastAsia="zh-CN"/>
        </w:rPr>
      </w:pPr>
    </w:p>
    <w:p w14:paraId="093BB2AF">
      <w:pPr>
        <w:numPr>
          <w:ilvl w:val="0"/>
          <w:numId w:val="0"/>
        </w:numPr>
        <w:spacing w:before="120" w:after="120" w:line="288" w:lineRule="auto"/>
        <w:jc w:val="left"/>
        <w:rPr>
          <w:rFonts w:hint="eastAsia" w:ascii="仿宋" w:hAnsi="仿宋" w:eastAsia="仿宋" w:cs="仿宋"/>
          <w:sz w:val="22"/>
          <w:lang w:val="en-US" w:eastAsia="zh-CN"/>
        </w:rPr>
      </w:pPr>
    </w:p>
    <w:p w14:paraId="7D28BB7A">
      <w:pPr>
        <w:numPr>
          <w:ilvl w:val="0"/>
          <w:numId w:val="0"/>
        </w:numPr>
        <w:spacing w:before="120" w:after="120" w:line="288" w:lineRule="auto"/>
        <w:jc w:val="left"/>
        <w:rPr>
          <w:rFonts w:hint="eastAsia" w:ascii="仿宋" w:hAnsi="仿宋" w:eastAsia="仿宋" w:cs="仿宋"/>
          <w:sz w:val="22"/>
          <w:lang w:val="en-US" w:eastAsia="zh-CN"/>
        </w:rPr>
      </w:pPr>
    </w:p>
    <w:p w14:paraId="5A65BAE2">
      <w:pPr>
        <w:numPr>
          <w:ilvl w:val="0"/>
          <w:numId w:val="0"/>
        </w:numPr>
        <w:spacing w:before="120" w:after="120" w:line="288" w:lineRule="auto"/>
        <w:jc w:val="left"/>
        <w:rPr>
          <w:rFonts w:hint="eastAsia" w:ascii="仿宋" w:hAnsi="仿宋" w:eastAsia="仿宋" w:cs="仿宋"/>
          <w:sz w:val="22"/>
          <w:lang w:val="en-US" w:eastAsia="zh-CN"/>
        </w:rPr>
      </w:pPr>
    </w:p>
    <w:p w14:paraId="7F350D0F">
      <w:pPr>
        <w:numPr>
          <w:ilvl w:val="0"/>
          <w:numId w:val="0"/>
        </w:numPr>
        <w:spacing w:before="120" w:after="120" w:line="288" w:lineRule="auto"/>
        <w:jc w:val="left"/>
        <w:rPr>
          <w:rFonts w:hint="eastAsia" w:ascii="仿宋" w:hAnsi="仿宋" w:eastAsia="仿宋" w:cs="仿宋"/>
          <w:sz w:val="22"/>
          <w:lang w:val="en-US" w:eastAsia="zh-CN"/>
        </w:rPr>
      </w:pPr>
    </w:p>
    <w:p w14:paraId="77BBF589">
      <w:pPr>
        <w:numPr>
          <w:ilvl w:val="0"/>
          <w:numId w:val="0"/>
        </w:numPr>
        <w:spacing w:before="120" w:after="120" w:line="288" w:lineRule="auto"/>
        <w:jc w:val="left"/>
        <w:rPr>
          <w:rFonts w:hint="eastAsia" w:ascii="仿宋" w:hAnsi="仿宋" w:eastAsia="仿宋" w:cs="仿宋"/>
          <w:sz w:val="22"/>
          <w:lang w:val="en-US" w:eastAsia="zh-CN"/>
        </w:rPr>
      </w:pPr>
    </w:p>
    <w:p w14:paraId="360F8F42">
      <w:pPr>
        <w:numPr>
          <w:ilvl w:val="0"/>
          <w:numId w:val="0"/>
        </w:numPr>
        <w:spacing w:before="120" w:after="120" w:line="288" w:lineRule="auto"/>
        <w:jc w:val="left"/>
        <w:rPr>
          <w:rFonts w:hint="eastAsia" w:ascii="仿宋" w:hAnsi="仿宋" w:eastAsia="仿宋" w:cs="仿宋"/>
          <w:sz w:val="22"/>
          <w:lang w:val="en-US" w:eastAsia="zh-CN"/>
        </w:rPr>
      </w:pPr>
    </w:p>
    <w:p w14:paraId="1448B60C">
      <w:pPr>
        <w:numPr>
          <w:ilvl w:val="0"/>
          <w:numId w:val="0"/>
        </w:numPr>
        <w:spacing w:before="120" w:after="120" w:line="288" w:lineRule="auto"/>
        <w:jc w:val="left"/>
        <w:rPr>
          <w:rFonts w:hint="eastAsia" w:ascii="仿宋" w:hAnsi="仿宋" w:eastAsia="仿宋" w:cs="仿宋"/>
          <w:sz w:val="22"/>
          <w:lang w:val="en-US" w:eastAsia="zh-CN"/>
        </w:rPr>
      </w:pPr>
    </w:p>
    <w:p w14:paraId="07CBE1C6">
      <w:pPr>
        <w:numPr>
          <w:ilvl w:val="0"/>
          <w:numId w:val="0"/>
        </w:numPr>
        <w:spacing w:before="120" w:after="120" w:line="288" w:lineRule="auto"/>
        <w:jc w:val="left"/>
        <w:rPr>
          <w:rFonts w:hint="eastAsia" w:ascii="仿宋" w:hAnsi="仿宋" w:eastAsia="仿宋" w:cs="仿宋"/>
          <w:sz w:val="22"/>
          <w:lang w:val="en-US" w:eastAsia="zh-CN"/>
        </w:rPr>
      </w:pPr>
    </w:p>
    <w:p w14:paraId="792D51C4">
      <w:pPr>
        <w:numPr>
          <w:ilvl w:val="0"/>
          <w:numId w:val="0"/>
        </w:numPr>
        <w:spacing w:before="120" w:after="120" w:line="288" w:lineRule="auto"/>
        <w:jc w:val="left"/>
        <w:rPr>
          <w:rFonts w:hint="eastAsia" w:ascii="仿宋" w:hAnsi="仿宋" w:eastAsia="仿宋" w:cs="仿宋"/>
          <w:sz w:val="22"/>
          <w:lang w:val="en-US" w:eastAsia="zh-CN"/>
        </w:rPr>
      </w:pPr>
    </w:p>
    <w:p w14:paraId="363F794D">
      <w:pPr>
        <w:numPr>
          <w:ilvl w:val="0"/>
          <w:numId w:val="0"/>
        </w:numPr>
        <w:spacing w:before="120" w:after="120" w:line="288"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申请单位全称（加盖公章）：</w:t>
      </w:r>
    </w:p>
    <w:p w14:paraId="4F9E4FA5">
      <w:pPr>
        <w:numPr>
          <w:ilvl w:val="0"/>
          <w:numId w:val="0"/>
        </w:numPr>
        <w:spacing w:before="120" w:after="120" w:line="288"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 xml:space="preserve">      法定代表人（签字）：</w:t>
      </w:r>
    </w:p>
    <w:p w14:paraId="30D21DCD">
      <w:pPr>
        <w:numPr>
          <w:ilvl w:val="0"/>
          <w:numId w:val="0"/>
        </w:numPr>
        <w:spacing w:before="120" w:after="120" w:line="288"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 xml:space="preserve">                                         日    期：         年      月    日</w:t>
      </w:r>
    </w:p>
    <w:p w14:paraId="4F9E4C2B">
      <w:pPr>
        <w:numPr>
          <w:ilvl w:val="0"/>
          <w:numId w:val="0"/>
        </w:numPr>
        <w:spacing w:before="120" w:after="120" w:line="288" w:lineRule="auto"/>
        <w:jc w:val="left"/>
        <w:rPr>
          <w:rFonts w:hint="eastAsia" w:ascii="仿宋" w:hAnsi="仿宋" w:eastAsia="仿宋" w:cs="仿宋"/>
          <w:sz w:val="22"/>
          <w:lang w:val="en-US" w:eastAsia="zh-CN"/>
        </w:rPr>
      </w:pPr>
    </w:p>
    <w:p w14:paraId="265AB57A">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附件4：</w:t>
      </w:r>
    </w:p>
    <w:p w14:paraId="21D53C7E">
      <w:pPr>
        <w:spacing w:before="120" w:after="120" w:line="288" w:lineRule="auto"/>
        <w:ind w:left="0"/>
        <w:jc w:val="left"/>
        <w:rPr>
          <w:rFonts w:hint="eastAsia" w:ascii="仿宋" w:hAnsi="仿宋" w:eastAsia="仿宋" w:cs="仿宋"/>
          <w:sz w:val="22"/>
        </w:rPr>
      </w:pPr>
    </w:p>
    <w:p w14:paraId="698E9B58">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法定代表人授权书</w:t>
      </w:r>
    </w:p>
    <w:p w14:paraId="0EE69DF8">
      <w:pPr>
        <w:spacing w:line="360" w:lineRule="auto"/>
        <w:rPr>
          <w:rFonts w:hint="eastAsia" w:ascii="仿宋" w:hAnsi="仿宋" w:eastAsia="仿宋" w:cs="仿宋"/>
          <w:b/>
          <w:sz w:val="24"/>
        </w:rPr>
      </w:pPr>
    </w:p>
    <w:p w14:paraId="48BF7070">
      <w:pPr>
        <w:spacing w:line="360" w:lineRule="auto"/>
        <w:ind w:left="479" w:leftChars="228" w:firstLine="9120" w:firstLineChars="3800"/>
        <w:rPr>
          <w:rFonts w:hint="eastAsia" w:ascii="仿宋" w:hAnsi="仿宋" w:eastAsia="仿宋" w:cs="仿宋"/>
          <w:b/>
          <w:sz w:val="24"/>
          <w:lang w:val="en-US" w:eastAsia="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致: </w:t>
      </w:r>
      <w:r>
        <w:rPr>
          <w:rFonts w:hint="eastAsia" w:ascii="仿宋" w:hAnsi="仿宋" w:eastAsia="仿宋" w:cs="仿宋"/>
          <w:kern w:val="0"/>
          <w:sz w:val="24"/>
          <w:u w:val="single"/>
          <w:lang w:val="en-US" w:eastAsia="zh-CN"/>
        </w:rPr>
        <w:t>深圳市鹏安市政工程有限公司</w:t>
      </w:r>
    </w:p>
    <w:p w14:paraId="35ACCA1A">
      <w:pPr>
        <w:pStyle w:val="4"/>
        <w:spacing w:line="480" w:lineRule="auto"/>
        <w:ind w:firstLine="480" w:firstLineChars="200"/>
        <w:rPr>
          <w:rFonts w:hint="eastAsia" w:ascii="仿宋" w:hAnsi="仿宋" w:eastAsia="仿宋" w:cs="仿宋"/>
          <w:sz w:val="24"/>
        </w:rPr>
      </w:pPr>
    </w:p>
    <w:p w14:paraId="5261961B">
      <w:pPr>
        <w:widowControl/>
        <w:spacing w:line="360" w:lineRule="auto"/>
        <w:ind w:left="479" w:leftChars="228" w:firstLine="0" w:firstLineChars="0"/>
        <w:jc w:val="left"/>
        <w:rPr>
          <w:rFonts w:hint="eastAsia" w:ascii="仿宋" w:hAnsi="仿宋" w:eastAsia="仿宋" w:cs="仿宋"/>
          <w:sz w:val="24"/>
        </w:rPr>
      </w:pPr>
      <w:r>
        <w:rPr>
          <w:rFonts w:hint="eastAsia" w:ascii="仿宋" w:hAnsi="仿宋" w:eastAsia="仿宋" w:cs="仿宋"/>
          <w:sz w:val="24"/>
          <w:highlight w:val="none"/>
        </w:rPr>
        <w:t>本授权书声明：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的法定代表人，现任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。在此授权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x x </w:t>
      </w:r>
      <w:r>
        <w:rPr>
          <w:rFonts w:hint="eastAsia" w:ascii="仿宋" w:hAnsi="仿宋" w:eastAsia="仿宋" w:cs="仿宋"/>
          <w:sz w:val="24"/>
          <w:highlight w:val="none"/>
        </w:rPr>
        <w:t xml:space="preserve"> </w:t>
      </w:r>
      <w:r>
        <w:rPr>
          <w:rFonts w:hint="eastAsia" w:ascii="仿宋" w:hAnsi="仿宋" w:eastAsia="仿宋" w:cs="仿宋"/>
          <w:sz w:val="24"/>
        </w:rPr>
        <w:t>作为我公司的全权代理人，在</w:t>
      </w:r>
      <w:r>
        <w:rPr>
          <w:rFonts w:hint="eastAsia" w:ascii="仿宋" w:hAnsi="仿宋" w:eastAsia="仿宋" w:cs="仿宋"/>
          <w:kern w:val="0"/>
          <w:sz w:val="24"/>
          <w:u w:val="single"/>
          <w:lang w:val="en-US" w:eastAsia="zh-CN"/>
        </w:rPr>
        <w:t>深圳市鹏安市政工程有限公司关于材料、设备、机械年度战略合作供应商招募、战略协议签署</w:t>
      </w:r>
      <w:r>
        <w:rPr>
          <w:rFonts w:hint="eastAsia" w:ascii="仿宋" w:hAnsi="仿宋" w:eastAsia="仿宋" w:cs="仿宋"/>
          <w:sz w:val="24"/>
        </w:rPr>
        <w:t>及其</w:t>
      </w:r>
      <w:r>
        <w:rPr>
          <w:rFonts w:hint="eastAsia" w:ascii="仿宋" w:hAnsi="仿宋" w:eastAsia="仿宋" w:cs="仿宋"/>
          <w:sz w:val="24"/>
          <w:lang w:val="en-US" w:eastAsia="zh-CN"/>
        </w:rPr>
        <w:t>单个项目采购合同</w:t>
      </w:r>
      <w:r>
        <w:rPr>
          <w:rFonts w:hint="eastAsia" w:ascii="仿宋" w:hAnsi="仿宋" w:eastAsia="仿宋" w:cs="仿宋"/>
          <w:sz w:val="24"/>
        </w:rPr>
        <w:t>执行过程中，以我公司的名义处理一切与之有关的事务。</w:t>
      </w:r>
    </w:p>
    <w:p w14:paraId="4F2AA59C">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7E8A11CD">
      <w:pPr>
        <w:pStyle w:val="10"/>
        <w:rPr>
          <w:rFonts w:hint="eastAsia" w:ascii="仿宋" w:hAnsi="仿宋" w:eastAsia="仿宋" w:cs="仿宋"/>
          <w:sz w:val="24"/>
        </w:rPr>
      </w:pPr>
    </w:p>
    <w:p w14:paraId="20A8FFFA">
      <w:pPr>
        <w:pStyle w:val="10"/>
        <w:rPr>
          <w:rFonts w:hint="eastAsia" w:ascii="仿宋" w:hAnsi="仿宋" w:eastAsia="仿宋" w:cs="仿宋"/>
          <w:sz w:val="24"/>
        </w:rPr>
      </w:pPr>
    </w:p>
    <w:p w14:paraId="4B4E7C2F">
      <w:pPr>
        <w:pStyle w:val="4"/>
        <w:tabs>
          <w:tab w:val="left" w:pos="6900"/>
        </w:tabs>
        <w:spacing w:line="480" w:lineRule="auto"/>
        <w:rPr>
          <w:rFonts w:hint="eastAsia" w:ascii="仿宋" w:hAnsi="仿宋" w:eastAsia="仿宋" w:cs="仿宋"/>
          <w:sz w:val="24"/>
          <w:u w:val="single"/>
          <w:lang w:val="en-US"/>
        </w:rPr>
      </w:pPr>
      <w:r>
        <w:rPr>
          <w:rFonts w:hint="eastAsia" w:ascii="仿宋" w:hAnsi="仿宋" w:eastAsia="仿宋" w:cs="仿宋"/>
          <w:sz w:val="24"/>
        </w:rPr>
        <w:t>投标人全称（加盖公章）：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14:paraId="517CBCC2">
      <w:pPr>
        <w:pStyle w:val="4"/>
        <w:tabs>
          <w:tab w:val="left" w:pos="4500"/>
        </w:tabs>
        <w:spacing w:line="480" w:lineRule="auto"/>
        <w:rPr>
          <w:rFonts w:hint="eastAsia" w:ascii="仿宋" w:hAnsi="仿宋" w:eastAsia="仿宋" w:cs="仿宋"/>
          <w:sz w:val="24"/>
          <w:u w:val="single"/>
        </w:rPr>
      </w:pPr>
      <w:r>
        <w:rPr>
          <w:rFonts w:hint="eastAsia" w:ascii="仿宋" w:hAnsi="仿宋" w:eastAsia="仿宋" w:cs="仿宋"/>
          <w:sz w:val="24"/>
        </w:rPr>
        <w:t>法定代表人（签字）:</w:t>
      </w:r>
      <w:r>
        <w:rPr>
          <w:rFonts w:hint="eastAsia" w:ascii="仿宋" w:hAnsi="仿宋" w:eastAsia="仿宋" w:cs="仿宋"/>
          <w:sz w:val="24"/>
          <w:u w:val="single"/>
        </w:rPr>
        <w:t xml:space="preserve">                                </w:t>
      </w:r>
    </w:p>
    <w:p w14:paraId="62EB46E0">
      <w:pPr>
        <w:pStyle w:val="4"/>
        <w:tabs>
          <w:tab w:val="left" w:pos="4500"/>
        </w:tabs>
        <w:spacing w:line="480" w:lineRule="auto"/>
        <w:rPr>
          <w:rFonts w:hint="eastAsia" w:ascii="仿宋" w:hAnsi="仿宋" w:eastAsia="仿宋" w:cs="仿宋"/>
          <w:sz w:val="24"/>
          <w:u w:val="single"/>
        </w:rPr>
      </w:pPr>
      <w:r>
        <w:rPr>
          <w:rFonts w:hint="eastAsia" w:ascii="仿宋" w:hAnsi="仿宋" w:eastAsia="仿宋" w:cs="仿宋"/>
          <w:sz w:val="24"/>
        </w:rPr>
        <w:t>被授权代表（签字）:</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tbl>
      <w:tblPr>
        <w:tblStyle w:val="7"/>
        <w:tblW w:w="88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40"/>
      </w:tblGrid>
      <w:tr w14:paraId="3EBA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5" w:hRule="atLeast"/>
          <w:jc w:val="center"/>
        </w:trPr>
        <w:tc>
          <w:tcPr>
            <w:tcW w:w="8840" w:type="dxa"/>
            <w:noWrap w:val="0"/>
            <w:vAlign w:val="center"/>
          </w:tcPr>
          <w:p w14:paraId="0E3944C3">
            <w:pPr>
              <w:pStyle w:val="4"/>
              <w:tabs>
                <w:tab w:val="left" w:pos="5182"/>
              </w:tabs>
              <w:spacing w:line="480" w:lineRule="auto"/>
              <w:ind w:firstLine="270" w:firstLineChars="0"/>
              <w:jc w:val="left"/>
              <w:rPr>
                <w:rFonts w:hint="eastAsia" w:ascii="仿宋" w:hAnsi="仿宋" w:eastAsia="仿宋" w:cs="仿宋"/>
                <w:sz w:val="24"/>
                <w:lang w:val="en-US" w:eastAsia="zh-CN"/>
              </w:rPr>
            </w:pPr>
            <w:r>
              <w:rPr>
                <w:rFonts w:hint="eastAsia" w:ascii="仿宋" w:hAnsi="仿宋" w:eastAsia="仿宋" w:cs="仿宋"/>
                <w:sz w:val="24"/>
                <w:lang w:val="en-US" w:eastAsia="zh-CN"/>
              </w:rPr>
              <w:t>被授权人身份证正反面</w:t>
            </w:r>
          </w:p>
        </w:tc>
      </w:tr>
    </w:tbl>
    <w:p w14:paraId="507F28A3">
      <w:pPr>
        <w:pStyle w:val="4"/>
        <w:ind w:firstLine="422"/>
        <w:rPr>
          <w:rFonts w:hint="eastAsia" w:ascii="仿宋" w:hAnsi="仿宋" w:eastAsia="仿宋" w:cs="仿宋"/>
          <w:b/>
          <w:sz w:val="24"/>
        </w:rPr>
      </w:pPr>
    </w:p>
    <w:p w14:paraId="2F5B8855">
      <w:pPr>
        <w:pStyle w:val="4"/>
        <w:ind w:firstLine="422"/>
        <w:rPr>
          <w:rFonts w:hint="eastAsia" w:ascii="仿宋" w:hAnsi="仿宋" w:eastAsia="仿宋" w:cs="仿宋"/>
          <w:b/>
          <w:sz w:val="24"/>
        </w:rPr>
      </w:pPr>
      <w:r>
        <w:rPr>
          <w:rFonts w:hint="eastAsia" w:ascii="仿宋" w:hAnsi="仿宋" w:eastAsia="仿宋" w:cs="仿宋"/>
          <w:b/>
          <w:sz w:val="24"/>
        </w:rPr>
        <w:t>注：如是法定代表人作为投标人代表，则无需提交此资料。</w:t>
      </w:r>
    </w:p>
    <w:p w14:paraId="3441CE57">
      <w:pPr>
        <w:spacing w:before="120" w:after="120" w:line="288" w:lineRule="auto"/>
        <w:ind w:left="0"/>
        <w:jc w:val="left"/>
        <w:rPr>
          <w:rFonts w:hint="eastAsia" w:ascii="仿宋" w:hAnsi="仿宋" w:eastAsia="仿宋" w:cs="仿宋"/>
          <w:sz w:val="22"/>
        </w:rPr>
        <w:sectPr>
          <w:pgSz w:w="11905" w:h="16840"/>
          <w:pgMar w:top="1134" w:right="1080" w:bottom="1134" w:left="1080" w:header="720" w:footer="720" w:gutter="0"/>
          <w:cols w:space="720" w:num="1"/>
        </w:sectPr>
      </w:pPr>
    </w:p>
    <w:p w14:paraId="0DF9CB5E">
      <w:pPr>
        <w:spacing w:before="120" w:after="120" w:line="288" w:lineRule="auto"/>
        <w:ind w:left="0"/>
        <w:jc w:val="left"/>
        <w:rPr>
          <w:rFonts w:hint="eastAsia" w:ascii="仿宋" w:hAnsi="仿宋" w:eastAsia="仿宋" w:cs="仿宋"/>
          <w:sz w:val="22"/>
          <w:lang w:val="en-US" w:eastAsia="zh-CN"/>
        </w:rPr>
      </w:pPr>
      <w:r>
        <w:rPr>
          <w:rFonts w:hint="eastAsia" w:ascii="仿宋" w:hAnsi="仿宋" w:eastAsia="仿宋" w:cs="仿宋"/>
          <w:sz w:val="22"/>
          <w:lang w:val="en-US" w:eastAsia="zh-CN"/>
        </w:rPr>
        <w:t>附件5</w:t>
      </w:r>
    </w:p>
    <w:p w14:paraId="34D03D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代理授权书（标准模板）</w:t>
      </w:r>
    </w:p>
    <w:p w14:paraId="7C795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36"/>
          <w:szCs w:val="36"/>
        </w:rPr>
      </w:pPr>
    </w:p>
    <w:p w14:paraId="52F04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Style w:val="9"/>
          <w:rFonts w:hint="eastAsia" w:ascii="宋体" w:hAnsi="宋体" w:eastAsia="宋体" w:cs="宋体"/>
          <w:b w:val="0"/>
          <w:bCs w:val="0"/>
          <w:color w:val="000000"/>
          <w:kern w:val="0"/>
          <w:sz w:val="28"/>
          <w:szCs w:val="28"/>
          <w:lang w:val="en-US" w:eastAsia="zh-CN" w:bidi="ar"/>
        </w:rPr>
      </w:pPr>
    </w:p>
    <w:p w14:paraId="2F0C5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b/>
          <w:bCs/>
          <w:color w:val="000000"/>
          <w:sz w:val="28"/>
          <w:szCs w:val="28"/>
          <w:lang w:val="en-US"/>
        </w:rPr>
      </w:pPr>
      <w:r>
        <w:rPr>
          <w:rStyle w:val="9"/>
          <w:rFonts w:hint="eastAsia" w:ascii="宋体" w:hAnsi="宋体" w:eastAsia="宋体" w:cs="宋体"/>
          <w:b/>
          <w:bCs/>
          <w:color w:val="000000"/>
          <w:kern w:val="0"/>
          <w:sz w:val="28"/>
          <w:szCs w:val="28"/>
          <w:lang w:val="en-US" w:eastAsia="zh-CN" w:bidi="ar"/>
        </w:rPr>
        <w:t>授权书编号</w:t>
      </w:r>
      <w:r>
        <w:rPr>
          <w:rFonts w:hint="eastAsia" w:ascii="宋体" w:hAnsi="宋体" w:eastAsia="宋体" w:cs="宋体"/>
          <w:b/>
          <w:bCs/>
          <w:color w:val="000000"/>
          <w:kern w:val="0"/>
          <w:sz w:val="28"/>
          <w:szCs w:val="28"/>
          <w:lang w:val="en-US" w:eastAsia="zh-CN" w:bidi="ar"/>
        </w:rPr>
        <w:t>：</w:t>
      </w:r>
      <w:r>
        <w:rPr>
          <w:rFonts w:hint="eastAsia" w:ascii="宋体" w:hAnsi="宋体" w:eastAsia="宋体" w:cs="宋体"/>
          <w:b/>
          <w:bCs/>
          <w:color w:val="000000"/>
          <w:kern w:val="0"/>
          <w:sz w:val="28"/>
          <w:szCs w:val="28"/>
          <w:u w:val="single"/>
          <w:lang w:val="en-US" w:eastAsia="zh-CN" w:bidi="ar"/>
        </w:rPr>
        <w:t xml:space="preserve">                                                   </w:t>
      </w:r>
    </w:p>
    <w:p w14:paraId="5DDAA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kern w:val="0"/>
          <w:sz w:val="28"/>
          <w:szCs w:val="28"/>
          <w:lang w:val="en-US" w:eastAsia="zh-CN" w:bidi="ar"/>
        </w:rPr>
      </w:pPr>
    </w:p>
    <w:p w14:paraId="3BB54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（公司名称）</w:t>
      </w:r>
    </w:p>
    <w:p w14:paraId="2546F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我方</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（厂家全称），统一社会信用代码：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，现授予贵司</w:t>
      </w:r>
      <w:r>
        <w:rPr>
          <w:rStyle w:val="9"/>
          <w:rFonts w:hint="eastAsia" w:ascii="宋体" w:hAnsi="宋体" w:eastAsia="宋体" w:cs="宋体"/>
          <w:b/>
          <w:bCs/>
          <w:color w:val="000000"/>
          <w:kern w:val="0"/>
          <w:sz w:val="28"/>
          <w:szCs w:val="28"/>
          <w:lang w:val="en-US" w:eastAsia="zh-CN" w:bidi="ar"/>
        </w:rPr>
        <w:t>代理权限</w:t>
      </w:r>
      <w:r>
        <w:rPr>
          <w:rFonts w:hint="eastAsia" w:ascii="宋体" w:hAnsi="宋体" w:eastAsia="宋体" w:cs="宋体"/>
          <w:color w:val="000000"/>
          <w:kern w:val="0"/>
          <w:sz w:val="28"/>
          <w:szCs w:val="28"/>
          <w:lang w:val="en-US" w:eastAsia="zh-CN" w:bidi="ar"/>
        </w:rPr>
        <w:t>，授权内容如下：</w:t>
      </w:r>
    </w:p>
    <w:p w14:paraId="02AD8E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授权产品：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（品类、型号、规格）</w:t>
      </w:r>
    </w:p>
    <w:p w14:paraId="713A16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授权区域：</w:t>
      </w:r>
      <w:r>
        <w:rPr>
          <w:rFonts w:hint="eastAsia" w:ascii="宋体" w:hAnsi="宋体" w:eastAsia="宋体" w:cs="宋体"/>
          <w:color w:val="000000"/>
          <w:kern w:val="0"/>
          <w:sz w:val="28"/>
          <w:szCs w:val="28"/>
          <w:u w:val="single"/>
          <w:lang w:val="en-US" w:eastAsia="zh-CN" w:bidi="ar"/>
        </w:rPr>
        <w:t xml:space="preserve">                              </w:t>
      </w:r>
    </w:p>
    <w:p w14:paraId="798A5A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授权期限：</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日至</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止</w:t>
      </w:r>
    </w:p>
    <w:p w14:paraId="59255E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质量责任：我方保证产品符合国家/行业标准，承担全部质量与履约责任。</w:t>
      </w:r>
    </w:p>
    <w:p w14:paraId="42DD08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p>
    <w:p w14:paraId="4770CA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本授权真实有效，可核验查询。</w:t>
      </w:r>
    </w:p>
    <w:p w14:paraId="2C356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Style w:val="9"/>
          <w:rFonts w:hint="eastAsia" w:ascii="宋体" w:hAnsi="宋体" w:eastAsia="宋体" w:cs="宋体"/>
          <w:b/>
          <w:bCs/>
          <w:color w:val="000000"/>
          <w:kern w:val="0"/>
          <w:sz w:val="28"/>
          <w:szCs w:val="28"/>
          <w:lang w:val="en-US" w:eastAsia="zh-CN" w:bidi="ar"/>
        </w:rPr>
      </w:pPr>
    </w:p>
    <w:p w14:paraId="39D1F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Style w:val="9"/>
          <w:rFonts w:hint="eastAsia" w:ascii="宋体" w:hAnsi="宋体" w:eastAsia="宋体" w:cs="宋体"/>
          <w:b/>
          <w:bCs/>
          <w:color w:val="000000"/>
          <w:kern w:val="0"/>
          <w:sz w:val="28"/>
          <w:szCs w:val="28"/>
          <w:lang w:val="en-US" w:eastAsia="zh-CN" w:bidi="ar"/>
        </w:rPr>
      </w:pPr>
    </w:p>
    <w:p w14:paraId="0B7AD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宋体" w:hAnsi="宋体" w:eastAsia="宋体" w:cs="宋体"/>
          <w:color w:val="000000"/>
          <w:kern w:val="0"/>
          <w:sz w:val="28"/>
          <w:szCs w:val="28"/>
          <w:lang w:val="en-US" w:eastAsia="zh-CN" w:bidi="ar"/>
        </w:rPr>
      </w:pPr>
      <w:r>
        <w:rPr>
          <w:rStyle w:val="9"/>
          <w:rFonts w:hint="eastAsia" w:ascii="宋体" w:hAnsi="宋体" w:eastAsia="宋体" w:cs="宋体"/>
          <w:b/>
          <w:bCs/>
          <w:color w:val="000000"/>
          <w:kern w:val="0"/>
          <w:sz w:val="28"/>
          <w:szCs w:val="28"/>
          <w:lang w:val="en-US" w:eastAsia="zh-CN" w:bidi="ar"/>
        </w:rPr>
        <w:t>厂家全称</w:t>
      </w:r>
      <w:r>
        <w:rPr>
          <w:rFonts w:hint="eastAsia" w:ascii="宋体" w:hAnsi="宋体" w:eastAsia="宋体" w:cs="宋体"/>
          <w:color w:val="000000"/>
          <w:kern w:val="0"/>
          <w:sz w:val="28"/>
          <w:szCs w:val="28"/>
          <w:lang w:val="en-US" w:eastAsia="zh-CN" w:bidi="ar"/>
        </w:rPr>
        <w:t>（加盖公章）：</w:t>
      </w:r>
      <w:r>
        <w:rPr>
          <w:rFonts w:hint="eastAsia" w:ascii="宋体" w:hAnsi="宋体" w:eastAsia="宋体" w:cs="宋体"/>
          <w:color w:val="000000"/>
          <w:kern w:val="0"/>
          <w:sz w:val="28"/>
          <w:szCs w:val="28"/>
          <w:u w:val="single"/>
          <w:lang w:val="en-US" w:eastAsia="zh-CN" w:bidi="ar"/>
        </w:rPr>
        <w:t xml:space="preserve">                                                </w:t>
      </w:r>
    </w:p>
    <w:p w14:paraId="3DD1B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宋体" w:hAnsi="宋体" w:eastAsia="宋体" w:cs="宋体"/>
          <w:color w:val="000000"/>
          <w:kern w:val="0"/>
          <w:sz w:val="28"/>
          <w:szCs w:val="28"/>
          <w:lang w:val="en-US" w:eastAsia="zh-CN" w:bidi="ar"/>
        </w:rPr>
      </w:pPr>
      <w:r>
        <w:rPr>
          <w:rStyle w:val="9"/>
          <w:rFonts w:hint="eastAsia" w:ascii="宋体" w:hAnsi="宋体" w:eastAsia="宋体" w:cs="宋体"/>
          <w:b/>
          <w:bCs/>
          <w:color w:val="000000"/>
          <w:kern w:val="0"/>
          <w:sz w:val="28"/>
          <w:szCs w:val="28"/>
          <w:lang w:val="en-US" w:eastAsia="zh-CN" w:bidi="ar"/>
        </w:rPr>
        <w:t>法代表人 / 授权代表</w:t>
      </w:r>
      <w:r>
        <w:rPr>
          <w:rFonts w:hint="eastAsia" w:ascii="宋体" w:hAnsi="宋体" w:eastAsia="宋体" w:cs="宋体"/>
          <w:color w:val="000000"/>
          <w:kern w:val="0"/>
          <w:sz w:val="28"/>
          <w:szCs w:val="28"/>
          <w:lang w:val="en-US" w:eastAsia="zh-CN" w:bidi="ar"/>
        </w:rPr>
        <w:t>（签字）：</w:t>
      </w:r>
      <w:r>
        <w:rPr>
          <w:rFonts w:hint="eastAsia" w:ascii="宋体" w:hAnsi="宋体" w:eastAsia="宋体" w:cs="宋体"/>
          <w:color w:val="000000"/>
          <w:kern w:val="0"/>
          <w:sz w:val="28"/>
          <w:szCs w:val="28"/>
          <w:u w:val="single"/>
          <w:lang w:val="en-US" w:eastAsia="zh-CN" w:bidi="ar"/>
        </w:rPr>
        <w:t xml:space="preserve">                                          </w:t>
      </w:r>
    </w:p>
    <w:p w14:paraId="6F932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auto"/>
        <w:rPr>
          <w:rStyle w:val="9"/>
          <w:rFonts w:hint="eastAsia" w:ascii="宋体" w:hAnsi="宋体" w:eastAsia="宋体" w:cs="宋体"/>
          <w:b/>
          <w:bCs/>
          <w:color w:val="000000"/>
          <w:kern w:val="0"/>
          <w:sz w:val="28"/>
          <w:szCs w:val="28"/>
          <w:lang w:val="en-US" w:eastAsia="zh-CN" w:bidi="ar"/>
        </w:rPr>
      </w:pPr>
    </w:p>
    <w:p w14:paraId="2EC26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color w:val="000000"/>
          <w:sz w:val="28"/>
          <w:szCs w:val="28"/>
        </w:rPr>
      </w:pPr>
      <w:r>
        <w:rPr>
          <w:rStyle w:val="9"/>
          <w:rFonts w:ascii="宋体" w:hAnsi="宋体" w:eastAsia="宋体" w:cs="宋体"/>
          <w:b/>
          <w:bCs/>
          <w:color w:val="000000"/>
          <w:kern w:val="0"/>
          <w:sz w:val="28"/>
          <w:szCs w:val="28"/>
          <w:lang w:val="en-US" w:eastAsia="zh-CN" w:bidi="ar"/>
        </w:rPr>
        <w:t>日期</w:t>
      </w:r>
      <w:r>
        <w:rPr>
          <w:rFonts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sz w:val="28"/>
          <w:szCs w:val="28"/>
        </w:rPr>
        <w:t>日</w:t>
      </w:r>
    </w:p>
    <w:p w14:paraId="57A0D22A">
      <w:pPr>
        <w:spacing w:before="120" w:after="120" w:line="288" w:lineRule="auto"/>
        <w:ind w:left="0"/>
        <w:jc w:val="left"/>
        <w:rPr>
          <w:rFonts w:hint="default" w:ascii="仿宋" w:hAnsi="仿宋" w:eastAsia="仿宋" w:cs="仿宋"/>
          <w:sz w:val="22"/>
          <w:lang w:val="en-US" w:eastAsia="zh-CN"/>
        </w:rPr>
        <w:sectPr>
          <w:pgSz w:w="11905" w:h="16840"/>
          <w:pgMar w:top="1134" w:right="1080" w:bottom="1134" w:left="1080" w:header="720" w:footer="720" w:gutter="0"/>
          <w:cols w:space="720" w:num="1"/>
        </w:sectPr>
      </w:pPr>
    </w:p>
    <w:p w14:paraId="7C967424">
      <w:pPr>
        <w:spacing w:before="120" w:after="120" w:line="288" w:lineRule="auto"/>
        <w:ind w:left="0"/>
        <w:jc w:val="left"/>
        <w:rPr>
          <w:rFonts w:hint="eastAsia" w:ascii="黑体" w:hAnsi="宋体" w:eastAsia="黑体"/>
          <w:color w:val="auto"/>
          <w:sz w:val="28"/>
          <w:szCs w:val="28"/>
          <w:highlight w:val="none"/>
          <w:u w:val="single"/>
          <w:lang w:val="en-US" w:eastAsia="zh-CN"/>
        </w:rPr>
      </w:pPr>
      <w:r>
        <w:rPr>
          <w:rFonts w:hint="eastAsia" w:ascii="仿宋" w:hAnsi="仿宋" w:eastAsia="仿宋" w:cs="仿宋"/>
          <w:sz w:val="22"/>
          <w:lang w:val="en-US" w:eastAsia="zh-CN"/>
        </w:rPr>
        <w:t>附件5</w:t>
      </w:r>
    </w:p>
    <w:p w14:paraId="781BA95C">
      <w:pPr>
        <w:jc w:val="right"/>
        <w:rPr>
          <w:rFonts w:hint="eastAsia" w:ascii="黑体" w:hAnsi="宋体" w:eastAsia="黑体"/>
          <w:color w:val="auto"/>
          <w:sz w:val="28"/>
          <w:szCs w:val="28"/>
          <w:highlight w:val="none"/>
          <w:u w:val="single"/>
        </w:rPr>
      </w:pPr>
      <w:r>
        <w:rPr>
          <w:rFonts w:hint="eastAsia" w:ascii="黑体" w:hAnsi="宋体" w:eastAsia="黑体"/>
          <w:color w:val="auto"/>
          <w:sz w:val="28"/>
          <w:szCs w:val="28"/>
          <w:highlight w:val="none"/>
          <w:u w:val="single"/>
          <w:lang w:val="en-US" w:eastAsia="zh-CN"/>
        </w:rPr>
        <w:t>合同编号：</w:t>
      </w:r>
      <w:r>
        <w:rPr>
          <w:rFonts w:hint="eastAsia" w:ascii="黑体" w:hAnsi="宋体" w:eastAsia="黑体"/>
          <w:color w:val="auto"/>
          <w:sz w:val="28"/>
          <w:szCs w:val="28"/>
          <w:highlight w:val="none"/>
          <w:u w:val="single"/>
        </w:rPr>
        <w:t xml:space="preserve">                </w:t>
      </w:r>
    </w:p>
    <w:p w14:paraId="299F2757">
      <w:pPr>
        <w:jc w:val="right"/>
        <w:rPr>
          <w:rFonts w:hint="eastAsia" w:ascii="黑体" w:eastAsia="黑体"/>
          <w:color w:val="auto"/>
          <w:sz w:val="32"/>
          <w:szCs w:val="32"/>
          <w:highlight w:val="none"/>
          <w:u w:val="single"/>
        </w:rPr>
      </w:pPr>
    </w:p>
    <w:p w14:paraId="47270F73">
      <w:pPr>
        <w:jc w:val="right"/>
        <w:rPr>
          <w:rFonts w:hint="eastAsia" w:ascii="黑体" w:eastAsia="黑体"/>
          <w:color w:val="auto"/>
          <w:sz w:val="32"/>
          <w:szCs w:val="32"/>
          <w:highlight w:val="none"/>
          <w:u w:val="single"/>
        </w:rPr>
      </w:pPr>
    </w:p>
    <w:p w14:paraId="129634BE">
      <w:pPr>
        <w:jc w:val="right"/>
        <w:rPr>
          <w:rFonts w:hint="eastAsia" w:ascii="黑体" w:eastAsia="黑体"/>
          <w:color w:val="auto"/>
          <w:sz w:val="32"/>
          <w:szCs w:val="32"/>
          <w:highlight w:val="none"/>
          <w:u w:val="single"/>
        </w:rPr>
      </w:pPr>
    </w:p>
    <w:p w14:paraId="7948F62C">
      <w:pPr>
        <w:jc w:val="right"/>
        <w:rPr>
          <w:rFonts w:hint="eastAsia" w:ascii="黑体" w:eastAsia="黑体"/>
          <w:color w:val="auto"/>
          <w:sz w:val="32"/>
          <w:szCs w:val="32"/>
          <w:highlight w:val="none"/>
          <w:u w:val="single"/>
        </w:rPr>
      </w:pPr>
    </w:p>
    <w:p w14:paraId="23017421">
      <w:pPr>
        <w:jc w:val="right"/>
        <w:rPr>
          <w:rFonts w:hint="eastAsia" w:ascii="黑体" w:eastAsia="黑体"/>
          <w:color w:val="auto"/>
          <w:sz w:val="32"/>
          <w:szCs w:val="32"/>
          <w:highlight w:val="none"/>
          <w:u w:val="single"/>
        </w:rPr>
      </w:pPr>
    </w:p>
    <w:p w14:paraId="243D4818">
      <w:pPr>
        <w:jc w:val="center"/>
        <w:rPr>
          <w:rFonts w:hint="eastAsia" w:ascii="黑体" w:hAnsi="宋体" w:eastAsia="黑体"/>
          <w:color w:val="auto"/>
          <w:szCs w:val="21"/>
          <w:highlight w:val="none"/>
        </w:rPr>
      </w:pPr>
    </w:p>
    <w:p w14:paraId="1DE888AD">
      <w:pPr>
        <w:jc w:val="center"/>
        <w:rPr>
          <w:rFonts w:hint="eastAsia" w:ascii="黑体" w:hAnsi="宋体" w:eastAsia="黑体"/>
          <w:color w:val="auto"/>
          <w:sz w:val="52"/>
          <w:szCs w:val="52"/>
          <w:highlight w:val="none"/>
          <w:lang w:val="en-US" w:eastAsia="zh-CN"/>
        </w:rPr>
      </w:pPr>
      <w:r>
        <w:rPr>
          <w:rFonts w:hint="eastAsia" w:ascii="黑体" w:hAnsi="宋体" w:eastAsia="黑体"/>
          <w:color w:val="auto"/>
          <w:sz w:val="52"/>
          <w:szCs w:val="52"/>
          <w:highlight w:val="none"/>
          <w:lang w:val="en-US" w:eastAsia="zh-CN"/>
        </w:rPr>
        <w:t>战略合作协议</w:t>
      </w:r>
      <w:r>
        <w:rPr>
          <w:rFonts w:hint="eastAsia" w:ascii="黑体" w:hAnsi="宋体" w:eastAsia="黑体"/>
          <w:color w:val="auto"/>
          <w:sz w:val="22"/>
          <w:szCs w:val="22"/>
          <w:highlight w:val="none"/>
          <w:lang w:val="en-US" w:eastAsia="zh-CN"/>
        </w:rPr>
        <w:t>（标准模版，仅供参考）</w:t>
      </w:r>
    </w:p>
    <w:p w14:paraId="40333DBC">
      <w:pPr>
        <w:jc w:val="center"/>
        <w:rPr>
          <w:rFonts w:hint="eastAsia" w:ascii="黑体" w:hAnsi="宋体" w:eastAsia="黑体"/>
          <w:color w:val="auto"/>
          <w:sz w:val="52"/>
          <w:szCs w:val="52"/>
          <w:highlight w:val="none"/>
          <w:lang w:val="en-US" w:eastAsia="zh-CN"/>
        </w:rPr>
      </w:pPr>
    </w:p>
    <w:p w14:paraId="7318C97C">
      <w:pPr>
        <w:jc w:val="center"/>
        <w:rPr>
          <w:rFonts w:hint="default" w:ascii="黑体" w:hAnsi="宋体" w:eastAsia="黑体"/>
          <w:color w:val="auto"/>
          <w:sz w:val="52"/>
          <w:szCs w:val="52"/>
          <w:highlight w:val="none"/>
          <w:lang w:val="en-US" w:eastAsia="zh-CN"/>
        </w:rPr>
      </w:pPr>
    </w:p>
    <w:p w14:paraId="0E1AC136">
      <w:pPr>
        <w:jc w:val="center"/>
        <w:rPr>
          <w:rFonts w:hint="eastAsia" w:ascii="黑体" w:eastAsia="黑体"/>
          <w:color w:val="auto"/>
          <w:sz w:val="32"/>
          <w:szCs w:val="32"/>
          <w:highlight w:val="none"/>
        </w:rPr>
      </w:pPr>
    </w:p>
    <w:p w14:paraId="0B6B47DB">
      <w:pPr>
        <w:jc w:val="center"/>
        <w:rPr>
          <w:rFonts w:hint="eastAsia" w:ascii="黑体" w:eastAsia="黑体"/>
          <w:color w:val="auto"/>
          <w:sz w:val="32"/>
          <w:szCs w:val="32"/>
          <w:highlight w:val="none"/>
        </w:rPr>
      </w:pPr>
    </w:p>
    <w:p w14:paraId="3CA96F6A">
      <w:pPr>
        <w:rPr>
          <w:rFonts w:hint="eastAsia" w:ascii="黑体" w:eastAsia="黑体"/>
          <w:color w:val="auto"/>
          <w:sz w:val="32"/>
          <w:szCs w:val="32"/>
          <w:highlight w:val="none"/>
        </w:rPr>
      </w:pPr>
    </w:p>
    <w:p w14:paraId="590FCDC1">
      <w:pPr>
        <w:spacing w:before="312" w:after="156" w:line="480" w:lineRule="auto"/>
        <w:ind w:firstLine="320"/>
        <w:rPr>
          <w:rFonts w:hint="eastAsia" w:ascii="黑体" w:eastAsia="黑体"/>
          <w:color w:val="auto"/>
          <w:sz w:val="32"/>
          <w:szCs w:val="32"/>
          <w:highlight w:val="none"/>
        </w:rPr>
      </w:pPr>
      <w:r>
        <w:rPr>
          <w:rFonts w:hint="eastAsia" w:ascii="黑体" w:eastAsia="黑体"/>
          <w:color w:val="auto"/>
          <w:sz w:val="32"/>
          <w:szCs w:val="32"/>
          <w:highlight w:val="none"/>
          <w:lang w:val="en-US" w:eastAsia="zh-CN"/>
        </w:rPr>
        <w:t>甲</w:t>
      </w:r>
      <w:r>
        <w:rPr>
          <w:rFonts w:hint="eastAsia" w:ascii="黑体" w:eastAsia="黑体"/>
          <w:color w:val="auto"/>
          <w:sz w:val="32"/>
          <w:szCs w:val="32"/>
          <w:highlight w:val="none"/>
        </w:rPr>
        <w:t xml:space="preserve"> </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 xml:space="preserve"> </w:t>
      </w:r>
      <w:r>
        <w:rPr>
          <w:rFonts w:hint="eastAsia" w:ascii="黑体" w:eastAsia="黑体"/>
          <w:color w:val="auto"/>
          <w:sz w:val="32"/>
          <w:szCs w:val="32"/>
          <w:highlight w:val="none"/>
          <w:lang w:val="en-US" w:eastAsia="zh-CN"/>
        </w:rPr>
        <w:t>方</w:t>
      </w:r>
      <w:r>
        <w:rPr>
          <w:rFonts w:hint="eastAsia" w:ascii="黑体" w:eastAsia="黑体"/>
          <w:color w:val="auto"/>
          <w:sz w:val="32"/>
          <w:szCs w:val="32"/>
          <w:highlight w:val="none"/>
        </w:rPr>
        <w:t>：</w:t>
      </w:r>
      <w:r>
        <w:rPr>
          <w:rFonts w:hint="eastAsia" w:ascii="黑体" w:eastAsia="黑体"/>
          <w:color w:val="auto"/>
          <w:sz w:val="32"/>
          <w:szCs w:val="32"/>
          <w:highlight w:val="none"/>
          <w:u w:val="single"/>
          <w:lang w:val="en-US" w:eastAsia="zh-CN"/>
        </w:rPr>
        <w:t xml:space="preserve"> 深圳市鹏安市政工程</w:t>
      </w:r>
      <w:r>
        <w:rPr>
          <w:rFonts w:hint="eastAsia" w:ascii="黑体" w:eastAsia="黑体"/>
          <w:color w:val="auto"/>
          <w:sz w:val="32"/>
          <w:szCs w:val="32"/>
          <w:highlight w:val="none"/>
          <w:u w:val="single"/>
        </w:rPr>
        <w:t>有限公司</w:t>
      </w:r>
      <w:r>
        <w:rPr>
          <w:rFonts w:hint="eastAsia" w:ascii="黑体" w:eastAsia="黑体"/>
          <w:color w:val="auto"/>
          <w:sz w:val="32"/>
          <w:szCs w:val="32"/>
          <w:highlight w:val="none"/>
          <w:u w:val="single"/>
          <w:lang w:val="en-US" w:eastAsia="zh-CN"/>
        </w:rPr>
        <w:t xml:space="preserve">     </w:t>
      </w:r>
      <w:r>
        <w:rPr>
          <w:rFonts w:hint="eastAsia" w:ascii="黑体" w:eastAsia="黑体"/>
          <w:color w:val="auto"/>
          <w:sz w:val="32"/>
          <w:szCs w:val="32"/>
          <w:highlight w:val="none"/>
          <w:u w:val="single"/>
        </w:rPr>
        <w:t xml:space="preserve"> </w:t>
      </w:r>
    </w:p>
    <w:p w14:paraId="1A967A5E">
      <w:pPr>
        <w:spacing w:before="312" w:after="156" w:line="480" w:lineRule="auto"/>
        <w:ind w:firstLine="320"/>
        <w:rPr>
          <w:rFonts w:hint="default" w:ascii="黑体" w:eastAsia="黑体"/>
          <w:color w:val="auto"/>
          <w:sz w:val="32"/>
          <w:szCs w:val="32"/>
          <w:highlight w:val="none"/>
          <w:u w:val="single"/>
          <w:lang w:val="en-US" w:eastAsia="zh-CN"/>
        </w:rPr>
      </w:pPr>
      <w:r>
        <w:rPr>
          <w:rFonts w:hint="eastAsia" w:ascii="黑体" w:eastAsia="黑体"/>
          <w:color w:val="auto"/>
          <w:sz w:val="32"/>
          <w:szCs w:val="32"/>
          <w:highlight w:val="none"/>
          <w:lang w:val="en-US" w:eastAsia="zh-CN"/>
        </w:rPr>
        <w:t>乙    方</w:t>
      </w:r>
      <w:r>
        <w:rPr>
          <w:rFonts w:hint="eastAsia" w:ascii="黑体" w:eastAsia="黑体"/>
          <w:color w:val="auto"/>
          <w:sz w:val="32"/>
          <w:szCs w:val="32"/>
          <w:highlight w:val="none"/>
        </w:rPr>
        <w:t>：</w:t>
      </w:r>
      <w:r>
        <w:rPr>
          <w:rFonts w:hint="eastAsia" w:ascii="黑体" w:eastAsia="黑体"/>
          <w:color w:val="auto"/>
          <w:sz w:val="32"/>
          <w:szCs w:val="32"/>
          <w:highlight w:val="none"/>
          <w:u w:val="single"/>
          <w:lang w:val="en-US" w:eastAsia="zh-CN"/>
        </w:rPr>
        <w:t xml:space="preserve">                                  </w:t>
      </w:r>
      <w:r>
        <w:rPr>
          <w:rFonts w:hint="eastAsia" w:ascii="黑体" w:eastAsia="黑体"/>
          <w:color w:val="auto"/>
          <w:sz w:val="32"/>
          <w:szCs w:val="32"/>
          <w:highlight w:val="none"/>
          <w:u w:val="single"/>
        </w:rPr>
        <w:t xml:space="preserve"> </w:t>
      </w:r>
    </w:p>
    <w:p w14:paraId="63B4E9A1">
      <w:pPr>
        <w:spacing w:before="312" w:after="156" w:line="480" w:lineRule="auto"/>
        <w:ind w:firstLine="320"/>
        <w:rPr>
          <w:rFonts w:hint="eastAsia" w:ascii="黑体" w:eastAsia="黑体"/>
          <w:color w:val="auto"/>
          <w:sz w:val="32"/>
          <w:szCs w:val="32"/>
          <w:highlight w:val="none"/>
          <w:u w:val="single"/>
        </w:rPr>
      </w:pPr>
      <w:r>
        <w:rPr>
          <w:rFonts w:hint="eastAsia" w:ascii="黑体" w:eastAsia="黑体"/>
          <w:color w:val="auto"/>
          <w:sz w:val="32"/>
          <w:szCs w:val="32"/>
          <w:highlight w:val="none"/>
          <w:lang w:val="en-US" w:eastAsia="zh-CN"/>
        </w:rPr>
        <w:t>合作区域</w:t>
      </w:r>
      <w:r>
        <w:rPr>
          <w:rFonts w:hint="eastAsia" w:ascii="黑体" w:eastAsia="黑体"/>
          <w:color w:val="auto"/>
          <w:sz w:val="32"/>
          <w:szCs w:val="32"/>
          <w:highlight w:val="none"/>
        </w:rPr>
        <w:t>：</w:t>
      </w:r>
      <w:r>
        <w:rPr>
          <w:rFonts w:hint="eastAsia" w:ascii="黑体" w:eastAsia="黑体"/>
          <w:color w:val="auto"/>
          <w:sz w:val="32"/>
          <w:szCs w:val="32"/>
          <w:highlight w:val="none"/>
          <w:u w:val="single"/>
        </w:rPr>
        <w:t xml:space="preserve"> </w:t>
      </w:r>
      <w:r>
        <w:rPr>
          <w:rFonts w:hint="eastAsia" w:ascii="黑体" w:eastAsia="黑体"/>
          <w:color w:val="auto"/>
          <w:sz w:val="32"/>
          <w:szCs w:val="32"/>
          <w:highlight w:val="none"/>
          <w:u w:val="single"/>
          <w:lang w:val="en-US" w:eastAsia="zh-CN"/>
        </w:rPr>
        <w:t xml:space="preserve">深圳市大鹏新区  </w:t>
      </w:r>
      <w:r>
        <w:rPr>
          <w:rFonts w:hint="eastAsia" w:ascii="黑体" w:eastAsia="黑体"/>
          <w:color w:val="auto"/>
          <w:sz w:val="32"/>
          <w:szCs w:val="32"/>
          <w:highlight w:val="none"/>
          <w:u w:val="single"/>
        </w:rPr>
        <w:t xml:space="preserve"> 　　　           </w:t>
      </w:r>
    </w:p>
    <w:p w14:paraId="7B56E680">
      <w:pPr>
        <w:spacing w:before="312" w:after="156" w:line="480" w:lineRule="auto"/>
        <w:ind w:firstLine="320"/>
        <w:rPr>
          <w:rFonts w:hint="default" w:ascii="黑体" w:eastAsia="黑体"/>
          <w:color w:val="auto"/>
          <w:sz w:val="32"/>
          <w:szCs w:val="32"/>
          <w:highlight w:val="none"/>
          <w:u w:val="single"/>
          <w:lang w:val="en-US" w:eastAsia="zh-CN"/>
        </w:rPr>
      </w:pPr>
      <w:r>
        <w:rPr>
          <w:rFonts w:hint="eastAsia" w:ascii="黑体" w:eastAsia="黑体"/>
          <w:color w:val="auto"/>
          <w:sz w:val="32"/>
          <w:szCs w:val="32"/>
          <w:highlight w:val="none"/>
          <w:u w:val="single"/>
          <w:lang w:val="en-US" w:eastAsia="zh-CN"/>
        </w:rPr>
        <w:t xml:space="preserve">签约地点： 深圳市大鹏新区  </w:t>
      </w:r>
      <w:r>
        <w:rPr>
          <w:rFonts w:hint="eastAsia" w:ascii="黑体" w:eastAsia="黑体"/>
          <w:color w:val="auto"/>
          <w:sz w:val="32"/>
          <w:szCs w:val="32"/>
          <w:highlight w:val="none"/>
          <w:u w:val="single"/>
        </w:rPr>
        <w:t xml:space="preserve"> 　　　           </w:t>
      </w:r>
    </w:p>
    <w:p w14:paraId="66BC9C62">
      <w:pPr>
        <w:rPr>
          <w:rFonts w:hint="eastAsia" w:ascii="华文中宋" w:hAnsi="华文中宋" w:eastAsia="华文中宋" w:cs="华文中宋"/>
          <w:b/>
          <w:color w:val="auto"/>
          <w:sz w:val="44"/>
          <w:szCs w:val="44"/>
          <w:highlight w:val="none"/>
          <w:u w:val="single"/>
        </w:rPr>
      </w:pPr>
    </w:p>
    <w:p w14:paraId="2CF967EC">
      <w:pPr>
        <w:rPr>
          <w:rFonts w:hint="eastAsia" w:ascii="华文中宋" w:hAnsi="华文中宋" w:eastAsia="华文中宋" w:cs="华文中宋"/>
          <w:b/>
          <w:color w:val="auto"/>
          <w:sz w:val="44"/>
          <w:szCs w:val="44"/>
          <w:highlight w:val="none"/>
          <w:u w:val="single"/>
        </w:rPr>
      </w:pPr>
    </w:p>
    <w:p w14:paraId="1D42E5C6">
      <w:pPr>
        <w:rPr>
          <w:rFonts w:hint="eastAsia" w:ascii="华文中宋" w:hAnsi="华文中宋" w:eastAsia="华文中宋" w:cs="华文中宋"/>
          <w:b/>
          <w:color w:val="auto"/>
          <w:sz w:val="44"/>
          <w:szCs w:val="44"/>
          <w:highlight w:val="none"/>
          <w:u w:val="single"/>
        </w:rPr>
      </w:pPr>
    </w:p>
    <w:p w14:paraId="7069DDC6">
      <w:pPr>
        <w:pStyle w:val="3"/>
        <w:rPr>
          <w:color w:val="auto"/>
          <w:highlight w:val="none"/>
        </w:rPr>
      </w:pPr>
    </w:p>
    <w:p w14:paraId="1B6296B3">
      <w:pPr>
        <w:autoSpaceDE w:val="0"/>
        <w:autoSpaceDN w:val="0"/>
        <w:adjustRightInd w:val="0"/>
        <w:spacing w:after="312"/>
        <w:ind w:firstLine="2409" w:firstLineChars="500"/>
        <w:jc w:val="both"/>
        <w:rPr>
          <w:rFonts w:hint="eastAsia" w:ascii="仿宋" w:hAnsi="仿宋" w:eastAsia="仿宋" w:cs="仿宋"/>
          <w:b/>
          <w:bCs/>
          <w:color w:val="auto"/>
          <w:kern w:val="0"/>
          <w:sz w:val="48"/>
          <w:szCs w:val="48"/>
          <w:highlight w:val="none"/>
        </w:rPr>
      </w:pPr>
      <w:r>
        <w:rPr>
          <w:rFonts w:hint="eastAsia" w:ascii="宋体" w:hAnsi="宋体" w:eastAsia="宋体" w:cs="Songti SC"/>
          <w:b/>
          <w:bCs/>
          <w:color w:val="auto"/>
          <w:kern w:val="0"/>
          <w:sz w:val="48"/>
          <w:szCs w:val="48"/>
          <w:highlight w:val="none"/>
        </w:rPr>
        <w:t>战</w:t>
      </w:r>
      <w:r>
        <w:rPr>
          <w:rFonts w:hint="eastAsia" w:ascii="宋体" w:hAnsi="宋体" w:eastAsia="宋体" w:cs="Songti SC"/>
          <w:b/>
          <w:bCs/>
          <w:color w:val="auto"/>
          <w:kern w:val="0"/>
          <w:sz w:val="48"/>
          <w:szCs w:val="48"/>
          <w:highlight w:val="none"/>
          <w:lang w:val="en-US" w:eastAsia="zh-CN"/>
        </w:rPr>
        <w:t xml:space="preserve"> </w:t>
      </w:r>
      <w:r>
        <w:rPr>
          <w:rFonts w:hint="eastAsia" w:ascii="宋体" w:hAnsi="宋体" w:eastAsia="宋体" w:cs="Songti SC"/>
          <w:b/>
          <w:bCs/>
          <w:color w:val="auto"/>
          <w:kern w:val="0"/>
          <w:sz w:val="48"/>
          <w:szCs w:val="48"/>
          <w:highlight w:val="none"/>
        </w:rPr>
        <w:t>略</w:t>
      </w:r>
      <w:r>
        <w:rPr>
          <w:rFonts w:hint="eastAsia" w:ascii="宋体" w:hAnsi="宋体" w:eastAsia="宋体" w:cs="Songti SC"/>
          <w:b/>
          <w:bCs/>
          <w:color w:val="auto"/>
          <w:kern w:val="0"/>
          <w:sz w:val="48"/>
          <w:szCs w:val="48"/>
          <w:highlight w:val="none"/>
          <w:lang w:val="en-US" w:eastAsia="zh-CN"/>
        </w:rPr>
        <w:t xml:space="preserve"> </w:t>
      </w:r>
      <w:r>
        <w:rPr>
          <w:rFonts w:hint="eastAsia" w:ascii="宋体" w:hAnsi="宋体" w:eastAsia="宋体" w:cs="Songti SC"/>
          <w:b/>
          <w:bCs/>
          <w:color w:val="auto"/>
          <w:kern w:val="0"/>
          <w:sz w:val="48"/>
          <w:szCs w:val="48"/>
          <w:highlight w:val="none"/>
        </w:rPr>
        <w:t>合</w:t>
      </w:r>
      <w:r>
        <w:rPr>
          <w:rFonts w:hint="eastAsia" w:ascii="宋体" w:hAnsi="宋体" w:eastAsia="宋体" w:cs="Songti SC"/>
          <w:b/>
          <w:bCs/>
          <w:color w:val="auto"/>
          <w:kern w:val="0"/>
          <w:sz w:val="48"/>
          <w:szCs w:val="48"/>
          <w:highlight w:val="none"/>
          <w:lang w:val="en-US" w:eastAsia="zh-CN"/>
        </w:rPr>
        <w:t xml:space="preserve"> </w:t>
      </w:r>
      <w:r>
        <w:rPr>
          <w:rFonts w:hint="eastAsia" w:ascii="宋体" w:hAnsi="宋体" w:eastAsia="宋体" w:cs="Songti SC"/>
          <w:b/>
          <w:bCs/>
          <w:color w:val="auto"/>
          <w:kern w:val="0"/>
          <w:sz w:val="48"/>
          <w:szCs w:val="48"/>
          <w:highlight w:val="none"/>
        </w:rPr>
        <w:t>作</w:t>
      </w:r>
      <w:r>
        <w:rPr>
          <w:rFonts w:hint="eastAsia" w:ascii="宋体" w:hAnsi="宋体" w:eastAsia="宋体" w:cs="Songti SC"/>
          <w:b/>
          <w:bCs/>
          <w:color w:val="auto"/>
          <w:kern w:val="0"/>
          <w:sz w:val="48"/>
          <w:szCs w:val="48"/>
          <w:highlight w:val="none"/>
          <w:lang w:val="en-US" w:eastAsia="zh-CN"/>
        </w:rPr>
        <w:t xml:space="preserve"> </w:t>
      </w:r>
      <w:r>
        <w:rPr>
          <w:rFonts w:hint="eastAsia" w:ascii="宋体" w:hAnsi="宋体" w:eastAsia="宋体" w:cs="Songti SC"/>
          <w:b/>
          <w:bCs/>
          <w:color w:val="auto"/>
          <w:kern w:val="0"/>
          <w:sz w:val="48"/>
          <w:szCs w:val="48"/>
          <w:highlight w:val="none"/>
        </w:rPr>
        <w:t>协</w:t>
      </w:r>
      <w:r>
        <w:rPr>
          <w:rFonts w:hint="eastAsia" w:ascii="宋体" w:hAnsi="宋体" w:eastAsia="宋体" w:cs="Songti SC"/>
          <w:b/>
          <w:bCs/>
          <w:color w:val="auto"/>
          <w:kern w:val="0"/>
          <w:sz w:val="48"/>
          <w:szCs w:val="48"/>
          <w:highlight w:val="none"/>
          <w:lang w:val="en-US" w:eastAsia="zh-CN"/>
        </w:rPr>
        <w:t xml:space="preserve"> </w:t>
      </w:r>
      <w:r>
        <w:rPr>
          <w:rFonts w:hint="eastAsia" w:ascii="宋体" w:hAnsi="宋体" w:eastAsia="宋体" w:cs="Songti SC"/>
          <w:b/>
          <w:bCs/>
          <w:color w:val="auto"/>
          <w:kern w:val="0"/>
          <w:sz w:val="48"/>
          <w:szCs w:val="48"/>
          <w:highlight w:val="none"/>
        </w:rPr>
        <w:t>议</w:t>
      </w:r>
    </w:p>
    <w:p w14:paraId="759CF0B3">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b/>
          <w:bCs/>
          <w:color w:val="auto"/>
          <w:kern w:val="0"/>
          <w:sz w:val="24"/>
          <w:szCs w:val="24"/>
          <w:highlight w:val="none"/>
          <w:u w:val="single"/>
          <w:lang w:val="en-US" w:eastAsia="zh-CN"/>
        </w:rPr>
      </w:pPr>
      <w:r>
        <w:rPr>
          <w:rFonts w:hint="eastAsia" w:ascii="仿宋" w:hAnsi="仿宋" w:eastAsia="仿宋" w:cs="仿宋"/>
          <w:b/>
          <w:bCs/>
          <w:color w:val="auto"/>
          <w:kern w:val="0"/>
          <w:sz w:val="24"/>
          <w:szCs w:val="24"/>
          <w:highlight w:val="none"/>
        </w:rPr>
        <w:t>甲方：</w:t>
      </w:r>
      <w:r>
        <w:rPr>
          <w:rFonts w:hint="eastAsia" w:ascii="仿宋" w:hAnsi="仿宋" w:eastAsia="仿宋" w:cs="仿宋"/>
          <w:b/>
          <w:bCs/>
          <w:color w:val="auto"/>
          <w:kern w:val="0"/>
          <w:sz w:val="24"/>
          <w:szCs w:val="24"/>
          <w:highlight w:val="none"/>
          <w:u w:val="single"/>
          <w:lang w:val="en-US" w:eastAsia="zh-CN"/>
        </w:rPr>
        <w:t xml:space="preserve">  深圳市鹏安市政工程有限公司      </w:t>
      </w:r>
    </w:p>
    <w:p w14:paraId="46F022DB">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bCs/>
          <w:color w:val="auto"/>
          <w:kern w:val="0"/>
          <w:sz w:val="24"/>
          <w:szCs w:val="24"/>
          <w:highlight w:val="none"/>
        </w:rPr>
        <w:t>乙方：</w:t>
      </w:r>
      <w:r>
        <w:rPr>
          <w:rFonts w:hint="eastAsia" w:ascii="仿宋" w:hAnsi="仿宋" w:eastAsia="仿宋" w:cs="仿宋"/>
          <w:b/>
          <w:bCs/>
          <w:color w:val="auto"/>
          <w:kern w:val="0"/>
          <w:sz w:val="24"/>
          <w:szCs w:val="24"/>
          <w:highlight w:val="none"/>
          <w:u w:val="single"/>
          <w:lang w:val="en-US" w:eastAsia="zh-CN"/>
        </w:rPr>
        <w:t xml:space="preserve">                                  </w:t>
      </w:r>
    </w:p>
    <w:p w14:paraId="7129C925">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根据《中华人民共和国民法典》《中华人民共和国建筑法》及其他有关法律、法规，遵循平等、自愿、公平和诚实信用的原则，甲、乙</w:t>
      </w:r>
      <w:r>
        <w:rPr>
          <w:rFonts w:hint="eastAsia" w:ascii="仿宋" w:hAnsi="仿宋" w:eastAsia="仿宋" w:cs="仿宋"/>
          <w:color w:val="auto"/>
          <w:kern w:val="0"/>
          <w:sz w:val="24"/>
          <w:szCs w:val="24"/>
          <w:highlight w:val="none"/>
          <w:lang w:val="en-US" w:eastAsia="zh-CN"/>
        </w:rPr>
        <w:t>双</w:t>
      </w:r>
      <w:r>
        <w:rPr>
          <w:rFonts w:hint="eastAsia" w:ascii="仿宋" w:hAnsi="仿宋" w:eastAsia="仿宋" w:cs="仿宋"/>
          <w:color w:val="auto"/>
          <w:kern w:val="0"/>
          <w:sz w:val="24"/>
          <w:szCs w:val="24"/>
          <w:highlight w:val="none"/>
        </w:rPr>
        <w:t>方根据市场发展需求，</w:t>
      </w:r>
      <w:r>
        <w:rPr>
          <w:rFonts w:hint="eastAsia" w:ascii="仿宋" w:hAnsi="仿宋" w:eastAsia="仿宋" w:cs="仿宋"/>
          <w:color w:val="auto"/>
          <w:kern w:val="2"/>
          <w:sz w:val="24"/>
          <w:szCs w:val="24"/>
          <w:highlight w:val="none"/>
          <w:lang w:val="en-US" w:eastAsia="zh-CN"/>
        </w:rPr>
        <w:t>为了增强双方的责任感，加强经济核算，提高经济效益，确保各方实现各自的经济目的，经甲乙双方充分协商，订立本协议，</w:t>
      </w:r>
      <w:r>
        <w:rPr>
          <w:rFonts w:hint="eastAsia" w:ascii="仿宋" w:hAnsi="仿宋" w:eastAsia="仿宋" w:cs="仿宋"/>
          <w:color w:val="auto"/>
          <w:kern w:val="0"/>
          <w:sz w:val="24"/>
          <w:szCs w:val="24"/>
          <w:highlight w:val="none"/>
        </w:rPr>
        <w:t>达成协议如下：</w:t>
      </w:r>
    </w:p>
    <w:p w14:paraId="44818CF6">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一、合作范围</w:t>
      </w:r>
    </w:p>
    <w:p w14:paraId="5CABA87E">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1、产品合作</w:t>
      </w:r>
      <w:r>
        <w:rPr>
          <w:rFonts w:hint="eastAsia" w:ascii="仿宋" w:hAnsi="仿宋" w:eastAsia="仿宋" w:cs="仿宋"/>
          <w:color w:val="auto"/>
          <w:kern w:val="0"/>
          <w:sz w:val="24"/>
          <w:szCs w:val="24"/>
          <w:highlight w:val="none"/>
          <w:u w:val="single"/>
        </w:rPr>
        <w:t>：</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w:t>
      </w:r>
      <w:r>
        <w:rPr>
          <w:rFonts w:hint="eastAsia" w:ascii="仿宋" w:hAnsi="仿宋" w:eastAsia="仿宋" w:cs="仿宋"/>
          <w:i w:val="0"/>
          <w:iCs w:val="0"/>
          <w:caps w:val="0"/>
          <w:color w:val="FF0000"/>
          <w:spacing w:val="0"/>
          <w:kern w:val="0"/>
          <w:sz w:val="24"/>
          <w:szCs w:val="24"/>
          <w:highlight w:val="none"/>
          <w:u w:val="single"/>
          <w:shd w:val="clear" w:color="auto" w:fill="FFFFFF"/>
          <w:lang w:val="en-US" w:eastAsia="zh-CN"/>
        </w:rPr>
        <w:t>XX</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”品牌所对应的                                等材料产品</w:t>
      </w:r>
      <w:r>
        <w:rPr>
          <w:rFonts w:hint="eastAsia" w:ascii="仿宋" w:hAnsi="仿宋" w:eastAsia="仿宋" w:cs="仿宋"/>
          <w:color w:val="auto"/>
          <w:kern w:val="0"/>
          <w:sz w:val="24"/>
          <w:szCs w:val="24"/>
          <w:highlight w:val="none"/>
          <w:u w:val="single"/>
        </w:rPr>
        <w:t>。</w:t>
      </w:r>
    </w:p>
    <w:p w14:paraId="6302FACB">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仿宋" w:hAnsi="仿宋" w:eastAsia="仿宋" w:cs="仿宋"/>
          <w:b w:val="0"/>
          <w:bCs w:val="0"/>
          <w:color w:val="auto"/>
          <w:kern w:val="0"/>
          <w:sz w:val="24"/>
          <w:szCs w:val="24"/>
          <w:highlight w:val="none"/>
          <w:u w:val="none"/>
          <w:lang w:val="en-US" w:eastAsia="zh-CN"/>
        </w:rPr>
      </w:pPr>
      <w:r>
        <w:rPr>
          <w:rFonts w:hint="eastAsia" w:ascii="仿宋" w:hAnsi="仿宋" w:eastAsia="仿宋" w:cs="仿宋"/>
          <w:b w:val="0"/>
          <w:bCs w:val="0"/>
          <w:color w:val="auto"/>
          <w:kern w:val="0"/>
          <w:sz w:val="24"/>
          <w:szCs w:val="24"/>
          <w:highlight w:val="none"/>
          <w:u w:val="none"/>
          <w:lang w:val="en-US" w:eastAsia="zh-CN"/>
        </w:rPr>
        <w:t>2、战略合作范围：</w:t>
      </w:r>
      <w:r>
        <w:rPr>
          <w:rFonts w:hint="eastAsia" w:ascii="仿宋" w:hAnsi="仿宋" w:eastAsia="仿宋" w:cs="仿宋"/>
          <w:b/>
          <w:bCs/>
          <w:color w:val="auto"/>
          <w:kern w:val="0"/>
          <w:sz w:val="24"/>
          <w:szCs w:val="24"/>
          <w:highlight w:val="none"/>
          <w:u w:val="single"/>
          <w:lang w:val="en-US" w:eastAsia="zh-CN"/>
        </w:rPr>
        <w:t>深圳市大鹏新区投资控股有限公司及其投资、控股子公司已建、在建及未来可能开发之工程项目</w:t>
      </w:r>
      <w:r>
        <w:rPr>
          <w:rFonts w:hint="eastAsia" w:ascii="仿宋" w:hAnsi="仿宋" w:eastAsia="仿宋" w:cs="仿宋"/>
          <w:b w:val="0"/>
          <w:bCs w:val="0"/>
          <w:color w:val="auto"/>
          <w:kern w:val="0"/>
          <w:sz w:val="24"/>
          <w:szCs w:val="24"/>
          <w:highlight w:val="none"/>
          <w:u w:val="none"/>
          <w:lang w:val="en-US" w:eastAsia="zh-CN"/>
        </w:rPr>
        <w:t>。本协议未涉事宜，双方协商后另行确定具体的合作内容。</w:t>
      </w:r>
    </w:p>
    <w:p w14:paraId="1171BA75">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3、品牌文化合作：甲乙双方相互尊重与支持对方的品牌文化建设，并在各自所属的领域与行业为对方提供品牌拓展的平台与机会。</w:t>
      </w:r>
    </w:p>
    <w:p w14:paraId="586DE865">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、工程合作：</w:t>
      </w:r>
      <w:r>
        <w:rPr>
          <w:rFonts w:hint="eastAsia" w:ascii="仿宋" w:hAnsi="仿宋" w:eastAsia="仿宋" w:cs="仿宋"/>
          <w:color w:val="auto"/>
          <w:kern w:val="0"/>
          <w:sz w:val="24"/>
          <w:szCs w:val="24"/>
          <w:highlight w:val="none"/>
          <w:lang w:val="en-US" w:eastAsia="zh-CN"/>
        </w:rPr>
        <w:t>双方</w:t>
      </w:r>
      <w:r>
        <w:rPr>
          <w:rFonts w:hint="eastAsia" w:ascii="仿宋" w:hAnsi="仿宋" w:eastAsia="仿宋" w:cs="仿宋"/>
          <w:color w:val="auto"/>
          <w:kern w:val="0"/>
          <w:sz w:val="24"/>
          <w:szCs w:val="24"/>
          <w:highlight w:val="none"/>
          <w:lang w:eastAsia="zh-CN"/>
        </w:rPr>
        <w:t>深入开展工程信息、工程咨询等各种类型工程合作。</w:t>
      </w:r>
    </w:p>
    <w:p w14:paraId="3386867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二、合作方式 </w:t>
      </w:r>
    </w:p>
    <w:p w14:paraId="6AB3F16F">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1、上述战略合作由乙方为甲方提供产品和技术支持服务。</w:t>
      </w:r>
    </w:p>
    <w:p w14:paraId="421192D0">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乙方需配合甲方落实客户要求的不限于产品选型、打样送样、技术支持等售前服务、售中协同及售后质保工作。</w:t>
      </w:r>
    </w:p>
    <w:p w14:paraId="27FBB3C7">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3</w:t>
      </w:r>
      <w:r>
        <w:rPr>
          <w:rFonts w:hint="eastAsia" w:ascii="仿宋" w:hAnsi="仿宋" w:eastAsia="仿宋" w:cs="仿宋"/>
          <w:color w:val="auto"/>
          <w:kern w:val="0"/>
          <w:sz w:val="24"/>
          <w:szCs w:val="24"/>
          <w:highlight w:val="none"/>
          <w:u w:color="000000"/>
        </w:rPr>
        <w:t>、</w:t>
      </w:r>
      <w:r>
        <w:rPr>
          <w:rFonts w:hint="eastAsia" w:ascii="仿宋" w:hAnsi="仿宋" w:eastAsia="仿宋" w:cs="仿宋"/>
          <w:color w:val="auto"/>
          <w:kern w:val="0"/>
          <w:sz w:val="24"/>
          <w:szCs w:val="24"/>
          <w:highlight w:val="none"/>
          <w:u w:color="000000"/>
          <w:lang w:val="en-US" w:eastAsia="zh-CN"/>
        </w:rPr>
        <w:t>甲方向乙方下达订单后，乙方协调相应工厂备货，由乙方或乙方指定的服务商安排进行供货服务。</w:t>
      </w:r>
    </w:p>
    <w:p w14:paraId="74C8944B">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4、乙方确认甲方为</w:t>
      </w:r>
      <w:r>
        <w:rPr>
          <w:rFonts w:hint="eastAsia" w:ascii="仿宋" w:hAnsi="仿宋" w:eastAsia="仿宋" w:cs="仿宋"/>
          <w:b/>
          <w:bCs/>
          <w:color w:val="auto"/>
          <w:kern w:val="0"/>
          <w:sz w:val="24"/>
          <w:szCs w:val="24"/>
          <w:highlight w:val="none"/>
          <w:u w:val="single"/>
          <w:lang w:val="en-US" w:eastAsia="zh-CN"/>
        </w:rPr>
        <w:t>深圳市大鹏新区投资控股有限公司及其投资、控股子公司已建、在建及未来可能开发之工程项目</w:t>
      </w:r>
      <w:r>
        <w:rPr>
          <w:rFonts w:hint="eastAsia" w:ascii="仿宋" w:hAnsi="仿宋" w:eastAsia="仿宋" w:cs="仿宋"/>
          <w:color w:val="auto"/>
          <w:kern w:val="0"/>
          <w:sz w:val="24"/>
          <w:szCs w:val="24"/>
          <w:highlight w:val="none"/>
          <w:u w:val="single" w:color="auto"/>
          <w:lang w:val="en-US" w:eastAsia="zh-CN"/>
        </w:rPr>
        <w:t xml:space="preserve"> XX </w:t>
      </w:r>
      <w:r>
        <w:rPr>
          <w:rFonts w:hint="eastAsia" w:ascii="仿宋" w:hAnsi="仿宋" w:eastAsia="仿宋" w:cs="仿宋"/>
          <w:color w:val="auto"/>
          <w:kern w:val="0"/>
          <w:sz w:val="24"/>
          <w:szCs w:val="24"/>
          <w:highlight w:val="none"/>
          <w:u w:color="000000"/>
          <w:lang w:val="en-US" w:eastAsia="zh-CN"/>
        </w:rPr>
        <w:t>产品的材料合作商，并向甲方出具销售产品授权书。</w:t>
      </w:r>
    </w:p>
    <w:p w14:paraId="076D0C6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5、货物送达现场，乙方或乙方指定的服务商应于三天内将签收回单拍照或扫描给甲方。每月最后一天前，乙方应将本月全部签收的回单原件快递给甲方，快递费用由乙方承担。</w:t>
      </w:r>
    </w:p>
    <w:p w14:paraId="6784EEE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color w:val="auto"/>
          <w:sz w:val="24"/>
          <w:szCs w:val="24"/>
          <w:highlight w:val="none"/>
        </w:rPr>
      </w:pPr>
      <w:r>
        <w:rPr>
          <w:rFonts w:hint="eastAsia" w:ascii="仿宋" w:hAnsi="仿宋" w:eastAsia="仿宋" w:cs="仿宋"/>
          <w:color w:val="auto"/>
          <w:kern w:val="0"/>
          <w:sz w:val="24"/>
          <w:szCs w:val="24"/>
          <w:highlight w:val="none"/>
          <w:u w:color="000000"/>
          <w:lang w:val="en-US" w:eastAsia="zh-CN"/>
        </w:rPr>
        <w:t>6、</w:t>
      </w:r>
      <w:r>
        <w:rPr>
          <w:rFonts w:hint="eastAsia" w:ascii="仿宋_GB2312" w:eastAsia="仿宋_GB2312" w:cs="仿宋_GB2312"/>
          <w:color w:val="auto"/>
          <w:sz w:val="24"/>
          <w:szCs w:val="24"/>
          <w:highlight w:val="none"/>
        </w:rPr>
        <w:t>乙方应确保其提供的材料与施工质量符合相关标准，并对</w:t>
      </w:r>
      <w:r>
        <w:rPr>
          <w:rFonts w:hint="eastAsia" w:ascii="仿宋_GB2312" w:eastAsia="仿宋_GB2312" w:cs="仿宋_GB2312"/>
          <w:color w:val="auto"/>
          <w:sz w:val="24"/>
          <w:szCs w:val="24"/>
          <w:highlight w:val="none"/>
          <w:lang w:val="en-US" w:eastAsia="zh-CN"/>
        </w:rPr>
        <w:t>甲方</w:t>
      </w:r>
      <w:r>
        <w:rPr>
          <w:rFonts w:hint="eastAsia" w:ascii="仿宋_GB2312" w:eastAsia="仿宋_GB2312" w:cs="仿宋_GB2312"/>
          <w:color w:val="auto"/>
          <w:sz w:val="24"/>
          <w:szCs w:val="24"/>
          <w:highlight w:val="none"/>
        </w:rPr>
        <w:t>所提供的材料质量检测报告、</w:t>
      </w:r>
      <w:r>
        <w:rPr>
          <w:rFonts w:hint="eastAsia" w:ascii="仿宋_GB2312" w:eastAsia="仿宋_GB2312" w:cs="仿宋_GB2312"/>
          <w:color w:val="auto"/>
          <w:sz w:val="24"/>
          <w:szCs w:val="24"/>
          <w:highlight w:val="none"/>
          <w:lang w:val="en-US" w:eastAsia="zh-CN"/>
        </w:rPr>
        <w:t>产品</w:t>
      </w:r>
      <w:r>
        <w:rPr>
          <w:rFonts w:hint="eastAsia" w:ascii="仿宋_GB2312" w:eastAsia="仿宋_GB2312" w:cs="仿宋_GB2312"/>
          <w:color w:val="auto"/>
          <w:sz w:val="24"/>
          <w:szCs w:val="24"/>
          <w:highlight w:val="none"/>
        </w:rPr>
        <w:t>各项技术参数的可靠性、真实性负责</w:t>
      </w:r>
      <w:r>
        <w:rPr>
          <w:rFonts w:hint="eastAsia" w:ascii="仿宋_GB2312" w:eastAsia="仿宋_GB2312" w:cs="仿宋_GB2312"/>
          <w:color w:val="auto"/>
          <w:sz w:val="24"/>
          <w:szCs w:val="24"/>
          <w:highlight w:val="none"/>
          <w:lang w:eastAsia="zh-CN"/>
        </w:rPr>
        <w:t>。</w:t>
      </w:r>
      <w:r>
        <w:rPr>
          <w:rFonts w:hint="eastAsia" w:ascii="仿宋_GB2312" w:eastAsia="仿宋_GB2312" w:cs="仿宋_GB2312"/>
          <w:color w:val="auto"/>
          <w:sz w:val="24"/>
          <w:szCs w:val="24"/>
          <w:highlight w:val="none"/>
          <w:lang w:val="en-US" w:eastAsia="zh-CN"/>
        </w:rPr>
        <w:t>乙方应</w:t>
      </w:r>
      <w:r>
        <w:rPr>
          <w:rFonts w:hint="eastAsia" w:ascii="仿宋_GB2312" w:eastAsia="仿宋_GB2312" w:cs="仿宋_GB2312"/>
          <w:color w:val="auto"/>
          <w:sz w:val="24"/>
          <w:szCs w:val="24"/>
          <w:highlight w:val="none"/>
        </w:rPr>
        <w:t>完全服从并配合</w:t>
      </w:r>
      <w:r>
        <w:rPr>
          <w:rFonts w:hint="eastAsia" w:ascii="仿宋_GB2312" w:eastAsia="仿宋_GB2312" w:cs="仿宋_GB2312"/>
          <w:color w:val="auto"/>
          <w:sz w:val="24"/>
          <w:szCs w:val="24"/>
          <w:highlight w:val="none"/>
          <w:lang w:val="en-US" w:eastAsia="zh-CN"/>
        </w:rPr>
        <w:t>甲方或甲方需求客户</w:t>
      </w:r>
      <w:r>
        <w:rPr>
          <w:rFonts w:hint="eastAsia" w:ascii="仿宋_GB2312" w:eastAsia="仿宋_GB2312" w:cs="仿宋_GB2312"/>
          <w:color w:val="auto"/>
          <w:sz w:val="24"/>
          <w:szCs w:val="24"/>
          <w:highlight w:val="none"/>
        </w:rPr>
        <w:t>随时进行的材料质量技术性能抽检及工程质量抽检</w:t>
      </w:r>
      <w:r>
        <w:rPr>
          <w:rFonts w:hint="eastAsia" w:ascii="仿宋_GB2312" w:eastAsia="仿宋_GB2312" w:cs="仿宋_GB2312"/>
          <w:color w:val="auto"/>
          <w:sz w:val="24"/>
          <w:szCs w:val="24"/>
          <w:highlight w:val="none"/>
          <w:lang w:eastAsia="zh-CN"/>
        </w:rPr>
        <w:t>。</w:t>
      </w:r>
      <w:r>
        <w:rPr>
          <w:rFonts w:hint="eastAsia" w:ascii="仿宋_GB2312" w:eastAsia="仿宋_GB2312" w:cs="仿宋_GB2312"/>
          <w:color w:val="auto"/>
          <w:sz w:val="24"/>
          <w:szCs w:val="24"/>
          <w:highlight w:val="none"/>
          <w:lang w:val="en-US" w:eastAsia="zh-CN"/>
        </w:rPr>
        <w:t>若</w:t>
      </w:r>
      <w:r>
        <w:rPr>
          <w:rFonts w:hint="eastAsia" w:ascii="仿宋_GB2312" w:eastAsia="仿宋_GB2312" w:cs="仿宋_GB2312"/>
          <w:color w:val="auto"/>
          <w:sz w:val="24"/>
          <w:szCs w:val="24"/>
          <w:highlight w:val="none"/>
        </w:rPr>
        <w:t>抽检结果与乙方承诺不符，</w:t>
      </w:r>
      <w:r>
        <w:rPr>
          <w:rFonts w:hint="eastAsia" w:ascii="仿宋_GB2312" w:eastAsia="仿宋_GB2312" w:cs="仿宋_GB2312"/>
          <w:color w:val="auto"/>
          <w:sz w:val="24"/>
          <w:szCs w:val="24"/>
          <w:highlight w:val="none"/>
          <w:lang w:val="en-US" w:eastAsia="zh-CN"/>
        </w:rPr>
        <w:t>由此产生的</w:t>
      </w:r>
      <w:r>
        <w:rPr>
          <w:rFonts w:hint="eastAsia" w:ascii="仿宋_GB2312" w:eastAsia="仿宋_GB2312" w:cs="仿宋_GB2312"/>
          <w:color w:val="auto"/>
          <w:sz w:val="24"/>
          <w:szCs w:val="24"/>
          <w:highlight w:val="none"/>
        </w:rPr>
        <w:t>一切责任</w:t>
      </w:r>
      <w:r>
        <w:rPr>
          <w:rFonts w:hint="eastAsia" w:ascii="仿宋_GB2312" w:eastAsia="仿宋_GB2312" w:cs="仿宋_GB2312"/>
          <w:color w:val="auto"/>
          <w:sz w:val="24"/>
          <w:szCs w:val="24"/>
          <w:highlight w:val="none"/>
          <w:lang w:eastAsia="zh-CN"/>
        </w:rPr>
        <w:t>、</w:t>
      </w:r>
      <w:r>
        <w:rPr>
          <w:rFonts w:hint="eastAsia" w:ascii="仿宋_GB2312" w:eastAsia="仿宋_GB2312" w:cs="仿宋_GB2312"/>
          <w:color w:val="auto"/>
          <w:sz w:val="24"/>
          <w:szCs w:val="24"/>
          <w:highlight w:val="none"/>
          <w:lang w:val="en-US" w:eastAsia="zh-CN"/>
        </w:rPr>
        <w:t>损失均</w:t>
      </w:r>
      <w:r>
        <w:rPr>
          <w:rFonts w:hint="eastAsia" w:ascii="仿宋_GB2312" w:eastAsia="仿宋_GB2312" w:cs="仿宋_GB2312"/>
          <w:color w:val="auto"/>
          <w:sz w:val="24"/>
          <w:szCs w:val="24"/>
          <w:highlight w:val="none"/>
        </w:rPr>
        <w:t>由乙方</w:t>
      </w:r>
      <w:r>
        <w:rPr>
          <w:rFonts w:hint="eastAsia" w:ascii="仿宋_GB2312" w:eastAsia="仿宋_GB2312" w:cs="仿宋_GB2312"/>
          <w:color w:val="auto"/>
          <w:sz w:val="24"/>
          <w:szCs w:val="24"/>
          <w:highlight w:val="none"/>
          <w:lang w:val="en-US" w:eastAsia="zh-CN"/>
        </w:rPr>
        <w:t>自行</w:t>
      </w:r>
      <w:r>
        <w:rPr>
          <w:rFonts w:hint="eastAsia" w:ascii="仿宋_GB2312" w:eastAsia="仿宋_GB2312" w:cs="仿宋_GB2312"/>
          <w:color w:val="auto"/>
          <w:sz w:val="24"/>
          <w:szCs w:val="24"/>
          <w:highlight w:val="none"/>
        </w:rPr>
        <w:t>承担。</w:t>
      </w:r>
    </w:p>
    <w:p w14:paraId="29787DAD">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lang w:val="en-US" w:eastAsia="zh-CN"/>
        </w:rPr>
        <w:t>7、</w:t>
      </w:r>
      <w:r>
        <w:rPr>
          <w:rFonts w:hint="eastAsia" w:ascii="仿宋_GB2312" w:eastAsia="仿宋_GB2312" w:cs="仿宋_GB2312"/>
          <w:color w:val="auto"/>
          <w:sz w:val="24"/>
          <w:szCs w:val="24"/>
          <w:highlight w:val="none"/>
        </w:rPr>
        <w:t>乙方应视</w:t>
      </w:r>
      <w:r>
        <w:rPr>
          <w:rFonts w:hint="eastAsia" w:ascii="仿宋_GB2312" w:eastAsia="仿宋_GB2312" w:cs="仿宋_GB2312"/>
          <w:color w:val="auto"/>
          <w:sz w:val="24"/>
          <w:szCs w:val="24"/>
          <w:highlight w:val="none"/>
          <w:lang w:val="en-US" w:eastAsia="zh-CN"/>
        </w:rPr>
        <w:t>甲方</w:t>
      </w:r>
      <w:r>
        <w:rPr>
          <w:rFonts w:hint="eastAsia" w:ascii="仿宋_GB2312" w:eastAsia="仿宋_GB2312" w:cs="仿宋_GB2312"/>
          <w:color w:val="auto"/>
          <w:sz w:val="24"/>
          <w:szCs w:val="24"/>
          <w:highlight w:val="none"/>
        </w:rPr>
        <w:t>为自己的一部分，确保</w:t>
      </w:r>
      <w:r>
        <w:rPr>
          <w:rFonts w:hint="eastAsia" w:ascii="仿宋_GB2312" w:eastAsia="仿宋_GB2312" w:cs="仿宋_GB2312"/>
          <w:color w:val="auto"/>
          <w:sz w:val="24"/>
          <w:szCs w:val="24"/>
          <w:highlight w:val="none"/>
          <w:lang w:val="en-US" w:eastAsia="zh-CN"/>
        </w:rPr>
        <w:t>甲</w:t>
      </w:r>
      <w:r>
        <w:rPr>
          <w:rFonts w:hint="eastAsia" w:ascii="仿宋_GB2312" w:eastAsia="仿宋_GB2312" w:cs="仿宋_GB2312"/>
          <w:color w:val="auto"/>
          <w:sz w:val="24"/>
          <w:szCs w:val="24"/>
          <w:highlight w:val="none"/>
        </w:rPr>
        <w:t>方</w:t>
      </w:r>
      <w:r>
        <w:rPr>
          <w:rFonts w:hint="eastAsia" w:ascii="仿宋_GB2312" w:eastAsia="仿宋_GB2312" w:cs="仿宋_GB2312"/>
          <w:color w:val="auto"/>
          <w:sz w:val="24"/>
          <w:szCs w:val="24"/>
          <w:highlight w:val="none"/>
          <w:lang w:val="en-US" w:eastAsia="zh-CN"/>
        </w:rPr>
        <w:t>及时、全面</w:t>
      </w:r>
      <w:r>
        <w:rPr>
          <w:rFonts w:hint="eastAsia" w:ascii="仿宋_GB2312" w:eastAsia="仿宋_GB2312" w:cs="仿宋_GB2312"/>
          <w:color w:val="auto"/>
          <w:sz w:val="24"/>
          <w:szCs w:val="24"/>
          <w:highlight w:val="none"/>
        </w:rPr>
        <w:t>履行</w:t>
      </w:r>
      <w:r>
        <w:rPr>
          <w:rFonts w:hint="eastAsia" w:ascii="仿宋_GB2312" w:eastAsia="仿宋_GB2312" w:cs="仿宋_GB2312"/>
          <w:color w:val="auto"/>
          <w:sz w:val="24"/>
          <w:szCs w:val="24"/>
          <w:highlight w:val="none"/>
          <w:lang w:val="en-US" w:eastAsia="zh-CN"/>
        </w:rPr>
        <w:t>对外供货</w:t>
      </w:r>
      <w:r>
        <w:rPr>
          <w:rFonts w:hint="eastAsia" w:ascii="仿宋_GB2312" w:eastAsia="仿宋_GB2312" w:cs="仿宋_GB2312"/>
          <w:color w:val="auto"/>
          <w:sz w:val="24"/>
          <w:szCs w:val="24"/>
          <w:highlight w:val="none"/>
        </w:rPr>
        <w:t>合同约定义务。若因乙方</w:t>
      </w:r>
      <w:r>
        <w:rPr>
          <w:rFonts w:hint="eastAsia" w:ascii="仿宋" w:hAnsi="仿宋" w:eastAsia="仿宋" w:cs="仿宋"/>
          <w:color w:val="auto"/>
          <w:kern w:val="0"/>
          <w:sz w:val="24"/>
          <w:szCs w:val="24"/>
          <w:highlight w:val="none"/>
          <w:u w:color="000000"/>
          <w:lang w:val="en-US" w:eastAsia="zh-CN"/>
        </w:rPr>
        <w:t>或乙方指定的服务商</w:t>
      </w:r>
      <w:r>
        <w:rPr>
          <w:rFonts w:hint="eastAsia" w:ascii="仿宋_GB2312" w:eastAsia="仿宋_GB2312" w:cs="仿宋_GB2312"/>
          <w:color w:val="auto"/>
          <w:sz w:val="24"/>
          <w:szCs w:val="24"/>
          <w:highlight w:val="none"/>
        </w:rPr>
        <w:t>迟延履行等可归责于乙方的原因导致甲方对第三方违约的，乙方应承担由此给甲方造成的全部损失。</w:t>
      </w:r>
    </w:p>
    <w:p w14:paraId="4CECB233">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lang w:val="en-US" w:eastAsia="zh-CN"/>
        </w:rPr>
        <w:t>8、</w:t>
      </w:r>
      <w:r>
        <w:rPr>
          <w:rFonts w:hint="eastAsia" w:ascii="仿宋_GB2312" w:eastAsia="仿宋_GB2312" w:cs="仿宋_GB2312"/>
          <w:color w:val="auto"/>
          <w:sz w:val="24"/>
          <w:szCs w:val="24"/>
          <w:highlight w:val="none"/>
        </w:rPr>
        <w:t>乙方应接受甲方</w:t>
      </w:r>
      <w:r>
        <w:rPr>
          <w:rFonts w:hint="eastAsia" w:ascii="仿宋_GB2312" w:eastAsia="仿宋_GB2312" w:cs="仿宋_GB2312"/>
          <w:color w:val="auto"/>
          <w:sz w:val="24"/>
          <w:szCs w:val="24"/>
          <w:highlight w:val="none"/>
          <w:lang w:val="en-US" w:eastAsia="zh-CN"/>
        </w:rPr>
        <w:t>或甲方需求客户相关</w:t>
      </w:r>
      <w:r>
        <w:rPr>
          <w:rFonts w:hint="eastAsia" w:ascii="仿宋_GB2312" w:eastAsia="仿宋_GB2312" w:cs="仿宋_GB2312"/>
          <w:color w:val="auto"/>
          <w:sz w:val="24"/>
          <w:szCs w:val="24"/>
          <w:highlight w:val="none"/>
        </w:rPr>
        <w:t>人员的参观考察，并为考察工作提供便利和配合。</w:t>
      </w:r>
    </w:p>
    <w:p w14:paraId="55DEF5E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color w:val="auto"/>
          <w:sz w:val="24"/>
          <w:szCs w:val="24"/>
          <w:highlight w:val="none"/>
        </w:rPr>
      </w:pPr>
      <w:r>
        <w:rPr>
          <w:rFonts w:hint="eastAsia" w:ascii="仿宋_GB2312" w:eastAsia="仿宋_GB2312" w:cs="仿宋_GB2312"/>
          <w:color w:val="auto"/>
          <w:sz w:val="24"/>
          <w:szCs w:val="24"/>
          <w:highlight w:val="none"/>
          <w:lang w:val="en-US" w:eastAsia="zh-CN"/>
        </w:rPr>
        <w:t>9、</w:t>
      </w:r>
      <w:r>
        <w:rPr>
          <w:rFonts w:hint="eastAsia" w:ascii="仿宋_GB2312" w:eastAsia="仿宋_GB2312" w:cs="仿宋_GB2312"/>
          <w:color w:val="auto"/>
          <w:sz w:val="24"/>
          <w:szCs w:val="24"/>
          <w:highlight w:val="none"/>
        </w:rPr>
        <w:t>乙方应将</w:t>
      </w:r>
      <w:r>
        <w:rPr>
          <w:rFonts w:hint="eastAsia" w:ascii="仿宋_GB2312" w:eastAsia="仿宋_GB2312" w:cs="仿宋_GB2312"/>
          <w:color w:val="auto"/>
          <w:sz w:val="24"/>
          <w:szCs w:val="24"/>
          <w:highlight w:val="none"/>
          <w:lang w:val="en-US" w:eastAsia="zh-CN"/>
        </w:rPr>
        <w:t>其所属公司的对接人</w:t>
      </w:r>
      <w:r>
        <w:rPr>
          <w:rFonts w:hint="eastAsia" w:ascii="仿宋_GB2312" w:eastAsia="仿宋_GB2312" w:cs="仿宋_GB2312"/>
          <w:color w:val="auto"/>
          <w:sz w:val="24"/>
          <w:szCs w:val="24"/>
          <w:highlight w:val="none"/>
        </w:rPr>
        <w:t>联系方式的变动信息</w:t>
      </w:r>
      <w:r>
        <w:rPr>
          <w:rFonts w:hint="eastAsia" w:ascii="仿宋_GB2312" w:eastAsia="仿宋_GB2312" w:cs="仿宋_GB2312"/>
          <w:color w:val="auto"/>
          <w:sz w:val="24"/>
          <w:szCs w:val="24"/>
          <w:highlight w:val="none"/>
          <w:lang w:val="en-US" w:eastAsia="zh-CN"/>
        </w:rPr>
        <w:t>提前【三】日</w:t>
      </w:r>
      <w:r>
        <w:rPr>
          <w:rFonts w:hint="eastAsia" w:ascii="仿宋_GB2312" w:eastAsia="仿宋_GB2312" w:cs="仿宋_GB2312"/>
          <w:color w:val="auto"/>
          <w:sz w:val="24"/>
          <w:szCs w:val="24"/>
          <w:highlight w:val="none"/>
        </w:rPr>
        <w:t>通知甲方。</w:t>
      </w:r>
    </w:p>
    <w:p w14:paraId="2F53EE69">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en-US" w:eastAsia="zh-CN"/>
        </w:rPr>
        <w:t>10、</w:t>
      </w:r>
      <w:r>
        <w:rPr>
          <w:rFonts w:hint="eastAsia" w:ascii="仿宋_GB2312" w:eastAsia="仿宋_GB2312" w:cs="仿宋_GB2312"/>
          <w:color w:val="auto"/>
          <w:sz w:val="24"/>
          <w:szCs w:val="24"/>
          <w:highlight w:val="none"/>
        </w:rPr>
        <w:t>乙方有义务对甲方施工过程中所使用的材料、工艺建立档案</w:t>
      </w:r>
      <w:r>
        <w:rPr>
          <w:rFonts w:hint="eastAsia" w:ascii="仿宋_GB2312" w:eastAsia="仿宋_GB2312" w:cs="仿宋_GB2312"/>
          <w:color w:val="auto"/>
          <w:sz w:val="24"/>
          <w:szCs w:val="24"/>
          <w:highlight w:val="none"/>
          <w:lang w:eastAsia="zh-CN"/>
        </w:rPr>
        <w:t>。</w:t>
      </w:r>
      <w:r>
        <w:rPr>
          <w:rFonts w:hint="eastAsia" w:ascii="仿宋_GB2312" w:eastAsia="仿宋_GB2312" w:cs="仿宋_GB2312"/>
          <w:color w:val="auto"/>
          <w:sz w:val="24"/>
          <w:szCs w:val="24"/>
          <w:highlight w:val="none"/>
        </w:rPr>
        <w:t>该档案应至少包含材料清单、工艺说明、合格证明及相关检测报告等必要文件，并自项目最终验收合格之日起妥善保存5年。</w:t>
      </w:r>
    </w:p>
    <w:p w14:paraId="534E1C7B">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olor w:val="auto"/>
          <w:sz w:val="24"/>
          <w:szCs w:val="24"/>
          <w:highlight w:val="none"/>
        </w:rPr>
      </w:pPr>
      <w:r>
        <w:rPr>
          <w:rFonts w:hint="eastAsia" w:ascii="仿宋_GB2312" w:eastAsia="仿宋_GB2312" w:cs="仿宋_GB2312"/>
          <w:color w:val="auto"/>
          <w:sz w:val="24"/>
          <w:szCs w:val="24"/>
          <w:highlight w:val="none"/>
          <w:lang w:val="en-US" w:eastAsia="zh-CN"/>
        </w:rPr>
        <w:t>11、</w:t>
      </w:r>
      <w:r>
        <w:rPr>
          <w:rFonts w:hint="eastAsia" w:ascii="仿宋_GB2312" w:eastAsia="仿宋_GB2312"/>
          <w:color w:val="auto"/>
          <w:sz w:val="24"/>
          <w:szCs w:val="24"/>
          <w:highlight w:val="none"/>
        </w:rPr>
        <w:t>乙方所</w:t>
      </w:r>
      <w:r>
        <w:rPr>
          <w:rFonts w:hint="eastAsia" w:ascii="仿宋_GB2312" w:eastAsia="仿宋_GB2312"/>
          <w:color w:val="auto"/>
          <w:sz w:val="24"/>
          <w:szCs w:val="24"/>
          <w:highlight w:val="none"/>
          <w:lang w:val="en-US" w:eastAsia="zh-CN"/>
        </w:rPr>
        <w:t>供应</w:t>
      </w:r>
      <w:r>
        <w:rPr>
          <w:rFonts w:ascii="仿宋_GB2312" w:eastAsia="仿宋_GB2312"/>
          <w:color w:val="auto"/>
          <w:sz w:val="24"/>
          <w:szCs w:val="24"/>
          <w:highlight w:val="none"/>
        </w:rPr>
        <w:t>的材料</w:t>
      </w:r>
      <w:r>
        <w:rPr>
          <w:rFonts w:hint="eastAsia" w:ascii="仿宋_GB2312" w:eastAsia="仿宋_GB2312"/>
          <w:color w:val="auto"/>
          <w:sz w:val="24"/>
          <w:szCs w:val="24"/>
          <w:highlight w:val="none"/>
        </w:rPr>
        <w:t>必须由品牌商标持有者自行生产或其直接授权、监管的工厂生产。乙方不得供应任何形式的贴牌、代工或非原厂来源的材料。如有违反，甲方有权拒收货物、要求更换，并追究乙方相应违约责任。</w:t>
      </w:r>
    </w:p>
    <w:p w14:paraId="722F3860">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12、</w:t>
      </w:r>
      <w:r>
        <w:rPr>
          <w:rFonts w:hint="eastAsia" w:ascii="仿宋_GB2312" w:eastAsia="仿宋_GB2312"/>
          <w:color w:val="auto"/>
          <w:sz w:val="24"/>
          <w:szCs w:val="24"/>
          <w:highlight w:val="none"/>
        </w:rPr>
        <w:t>甲方</w:t>
      </w:r>
      <w:r>
        <w:rPr>
          <w:rFonts w:hint="eastAsia" w:ascii="仿宋_GB2312" w:eastAsia="仿宋_GB2312"/>
          <w:color w:val="auto"/>
          <w:sz w:val="24"/>
          <w:szCs w:val="24"/>
          <w:highlight w:val="none"/>
          <w:lang w:val="en-US" w:eastAsia="zh-CN"/>
        </w:rPr>
        <w:t>或甲方需求客户</w:t>
      </w:r>
      <w:r>
        <w:rPr>
          <w:rFonts w:hint="eastAsia" w:ascii="仿宋_GB2312" w:eastAsia="仿宋_GB2312"/>
          <w:color w:val="auto"/>
          <w:sz w:val="24"/>
          <w:szCs w:val="24"/>
          <w:highlight w:val="none"/>
        </w:rPr>
        <w:t>有权指定具备国家认证检测资质的第三方质量检测机构对乙方提供货物进行抽样，采用随机取样、抽样人员签字确认、封装样品、加贴防撕毁封装标签、邮寄送检的流程进行，并通过拍照摄像留证</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如首次抽检不合格，</w:t>
      </w:r>
      <w:r>
        <w:rPr>
          <w:rFonts w:hint="eastAsia" w:ascii="仿宋_GB2312" w:eastAsia="仿宋_GB2312"/>
          <w:color w:val="auto"/>
          <w:sz w:val="24"/>
          <w:szCs w:val="24"/>
          <w:highlight w:val="none"/>
          <w:lang w:val="en-US" w:eastAsia="zh-CN"/>
        </w:rPr>
        <w:t>经</w:t>
      </w:r>
      <w:r>
        <w:rPr>
          <w:rFonts w:hint="eastAsia" w:ascii="仿宋_GB2312" w:eastAsia="仿宋_GB2312"/>
          <w:color w:val="auto"/>
          <w:sz w:val="24"/>
          <w:szCs w:val="24"/>
          <w:highlight w:val="none"/>
        </w:rPr>
        <w:t>甲方通知乙方后，乙方需配合甲方安排专人到现场联合见证取样复检，乙方无法安排人员参加抽样时，应书面授权甲方或第三方参与抽样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经甲方通知后，如乙方不配合或不及时配合的，甲方有权自行组织抽样，乙方对甲方指定的抽检机构、抽检程序及抽检结果予以认可并不再主张异议。如复检结果仍不合格，则该批次货物为不合格，乙方需按合同约定向甲方承担相应违约责任。</w:t>
      </w:r>
    </w:p>
    <w:p w14:paraId="1BDA50F5">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_GB2312" w:eastAsia="仿宋_GB2312"/>
          <w:color w:val="auto"/>
          <w:sz w:val="24"/>
          <w:szCs w:val="24"/>
          <w:highlight w:val="none"/>
          <w:lang w:val="en-US" w:eastAsia="zh-CN"/>
        </w:rPr>
        <w:t>13、</w:t>
      </w:r>
      <w:r>
        <w:rPr>
          <w:rFonts w:hint="eastAsia" w:ascii="仿宋_GB2312" w:eastAsia="仿宋_GB2312"/>
          <w:color w:val="auto"/>
          <w:sz w:val="24"/>
          <w:szCs w:val="24"/>
          <w:highlight w:val="none"/>
        </w:rPr>
        <w:t>对质量问题（或质量缺陷）有争议的，甲乙双方均可委托具备国家认证检测资质的第三方质量检测机构进行鉴定，如双方鉴定结果不一致的，应以甲方委托的鉴定机构出具的鉴定报告为准。如经鉴定属于乙方责任，则所有费用由乙方承担，除此之外，乙方须对延迟修复质量缺陷给甲方或第三方造成的全部损失进行赔偿。乙方仅质疑鉴定结果，并未提供相关依据或证据时，乙方异议不成立，甲方有权按合同约定追</w:t>
      </w:r>
      <w:r>
        <w:rPr>
          <w:rFonts w:hint="eastAsia" w:ascii="仿宋_GB2312" w:eastAsia="仿宋_GB2312"/>
          <w:color w:val="auto"/>
          <w:sz w:val="24"/>
          <w:szCs w:val="24"/>
          <w:highlight w:val="none"/>
          <w:lang w:val="en-US" w:eastAsia="zh-CN"/>
        </w:rPr>
        <w:t>究</w:t>
      </w:r>
      <w:r>
        <w:rPr>
          <w:rFonts w:hint="eastAsia" w:ascii="仿宋_GB2312" w:eastAsia="仿宋_GB2312"/>
          <w:color w:val="auto"/>
          <w:sz w:val="24"/>
          <w:szCs w:val="24"/>
          <w:highlight w:val="none"/>
        </w:rPr>
        <w:t>乙方</w:t>
      </w:r>
      <w:r>
        <w:rPr>
          <w:rFonts w:hint="eastAsia" w:ascii="仿宋_GB2312" w:eastAsia="仿宋_GB2312"/>
          <w:color w:val="auto"/>
          <w:sz w:val="24"/>
          <w:szCs w:val="24"/>
          <w:highlight w:val="none"/>
          <w:lang w:val="en-US" w:eastAsia="zh-CN"/>
        </w:rPr>
        <w:t>违约</w:t>
      </w:r>
      <w:r>
        <w:rPr>
          <w:rFonts w:hint="eastAsia" w:ascii="仿宋_GB2312" w:eastAsia="仿宋_GB2312"/>
          <w:color w:val="auto"/>
          <w:sz w:val="24"/>
          <w:szCs w:val="24"/>
          <w:highlight w:val="none"/>
        </w:rPr>
        <w:t>责任。</w:t>
      </w:r>
    </w:p>
    <w:p w14:paraId="113FE78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14、本协议仅用于甲、乙双方达成合作意向，甲、乙方不承担具体的供货结算等义务，本框架具体执行的单个项目合同事宜以甲方与乙方或乙方指定的服务商另行签订的单个项目采购合同为准。</w:t>
      </w:r>
    </w:p>
    <w:p w14:paraId="355AF9A7">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rPr>
        <w:t>三、价格确定</w:t>
      </w:r>
    </w:p>
    <w:p w14:paraId="38CF3F7A">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1、</w:t>
      </w:r>
      <w:r>
        <w:rPr>
          <w:rFonts w:hint="eastAsia" w:ascii="仿宋" w:hAnsi="仿宋" w:eastAsia="仿宋" w:cs="仿宋"/>
          <w:color w:val="auto"/>
          <w:kern w:val="0"/>
          <w:sz w:val="24"/>
          <w:highlight w:val="none"/>
          <w:u w:color="000000"/>
        </w:rPr>
        <w:t>乙方</w:t>
      </w:r>
      <w:r>
        <w:rPr>
          <w:rFonts w:hint="eastAsia" w:ascii="仿宋" w:hAnsi="仿宋" w:eastAsia="仿宋" w:cs="仿宋"/>
          <w:color w:val="auto"/>
          <w:kern w:val="0"/>
          <w:sz w:val="24"/>
          <w:highlight w:val="none"/>
          <w:u w:color="000000"/>
          <w:lang w:val="en-US" w:eastAsia="zh-CN"/>
        </w:rPr>
        <w:t>将生产产品向甲方</w:t>
      </w:r>
      <w:r>
        <w:rPr>
          <w:rFonts w:hint="eastAsia" w:ascii="仿宋" w:hAnsi="仿宋" w:eastAsia="仿宋" w:cs="仿宋"/>
          <w:color w:val="auto"/>
          <w:kern w:val="0"/>
          <w:sz w:val="24"/>
          <w:highlight w:val="none"/>
          <w:u w:color="000000"/>
        </w:rPr>
        <w:t>报价（</w:t>
      </w:r>
      <w:r>
        <w:rPr>
          <w:rFonts w:hint="eastAsia" w:ascii="仿宋" w:hAnsi="仿宋" w:eastAsia="仿宋" w:cs="仿宋"/>
          <w:kern w:val="0"/>
          <w:sz w:val="24"/>
          <w:highlight w:val="none"/>
          <w:u w:val="none" w:color="auto"/>
          <w:lang w:val="en-US" w:eastAsia="zh-CN"/>
        </w:rPr>
        <w:t>包括不限于材料原价、管理费、税费、运杂费等</w:t>
      </w:r>
      <w:r>
        <w:rPr>
          <w:rFonts w:hint="eastAsia" w:ascii="仿宋" w:hAnsi="仿宋" w:eastAsia="仿宋" w:cs="仿宋"/>
          <w:color w:val="auto"/>
          <w:kern w:val="0"/>
          <w:sz w:val="24"/>
          <w:highlight w:val="none"/>
          <w:u w:color="000000"/>
        </w:rPr>
        <w:t>）</w:t>
      </w:r>
      <w:r>
        <w:rPr>
          <w:rFonts w:hint="eastAsia" w:ascii="仿宋" w:hAnsi="仿宋" w:eastAsia="仿宋" w:cs="仿宋"/>
          <w:color w:val="auto"/>
          <w:kern w:val="0"/>
          <w:sz w:val="24"/>
          <w:highlight w:val="none"/>
          <w:u w:color="000000"/>
          <w:lang w:eastAsia="zh-CN"/>
        </w:rPr>
        <w:t>。</w:t>
      </w:r>
      <w:r>
        <w:rPr>
          <w:rFonts w:hint="eastAsia" w:ascii="仿宋" w:hAnsi="仿宋" w:eastAsia="仿宋" w:cs="仿宋"/>
          <w:color w:val="auto"/>
          <w:kern w:val="0"/>
          <w:sz w:val="24"/>
          <w:highlight w:val="none"/>
          <w:u w:color="000000"/>
        </w:rPr>
        <w:t>此价</w:t>
      </w:r>
      <w:r>
        <w:rPr>
          <w:rFonts w:hint="eastAsia" w:ascii="仿宋" w:hAnsi="仿宋" w:eastAsia="仿宋" w:cs="仿宋"/>
          <w:color w:val="auto"/>
          <w:kern w:val="0"/>
          <w:sz w:val="24"/>
          <w:highlight w:val="none"/>
          <w:u w:color="000000"/>
          <w:lang w:val="en-US" w:eastAsia="zh-CN"/>
        </w:rPr>
        <w:t>格</w:t>
      </w:r>
      <w:r>
        <w:rPr>
          <w:rFonts w:hint="eastAsia" w:ascii="仿宋" w:hAnsi="仿宋" w:eastAsia="仿宋" w:cs="仿宋"/>
          <w:color w:val="auto"/>
          <w:kern w:val="0"/>
          <w:sz w:val="24"/>
          <w:highlight w:val="none"/>
          <w:u w:color="000000"/>
        </w:rPr>
        <w:t>为乙方对甲方的</w:t>
      </w:r>
      <w:r>
        <w:rPr>
          <w:rFonts w:hint="eastAsia" w:ascii="仿宋" w:hAnsi="仿宋" w:eastAsia="仿宋" w:cs="仿宋"/>
          <w:color w:val="auto"/>
          <w:kern w:val="0"/>
          <w:sz w:val="24"/>
          <w:highlight w:val="none"/>
          <w:u w:color="000000"/>
          <w:lang w:val="en-US" w:eastAsia="zh-CN"/>
        </w:rPr>
        <w:t>战略合作价格</w:t>
      </w:r>
      <w:r>
        <w:rPr>
          <w:rFonts w:hint="eastAsia" w:ascii="仿宋" w:hAnsi="仿宋" w:eastAsia="仿宋" w:cs="仿宋"/>
          <w:color w:val="auto"/>
          <w:kern w:val="0"/>
          <w:sz w:val="24"/>
          <w:highlight w:val="none"/>
          <w:u w:color="000000"/>
          <w:lang w:eastAsia="zh-CN"/>
        </w:rPr>
        <w:t>。</w:t>
      </w:r>
      <w:r>
        <w:rPr>
          <w:rFonts w:hint="eastAsia" w:ascii="仿宋" w:hAnsi="仿宋" w:eastAsia="仿宋" w:cs="仿宋"/>
          <w:b/>
          <w:bCs/>
          <w:color w:val="auto"/>
          <w:kern w:val="0"/>
          <w:sz w:val="24"/>
          <w:highlight w:val="none"/>
          <w:u w:color="000000"/>
          <w:lang w:val="en-US" w:eastAsia="zh-CN"/>
        </w:rPr>
        <w:t>乙方承诺，在同等条件下，</w:t>
      </w:r>
      <w:r>
        <w:rPr>
          <w:rFonts w:hint="eastAsia" w:ascii="仿宋" w:hAnsi="仿宋" w:eastAsia="仿宋" w:cs="仿宋"/>
          <w:b/>
          <w:bCs/>
          <w:color w:val="auto"/>
          <w:kern w:val="0"/>
          <w:sz w:val="24"/>
          <w:highlight w:val="none"/>
          <w:u w:color="000000"/>
        </w:rPr>
        <w:t>给予甲方的战略价格</w:t>
      </w:r>
      <w:r>
        <w:rPr>
          <w:rFonts w:hint="eastAsia" w:ascii="仿宋" w:hAnsi="仿宋" w:eastAsia="仿宋" w:cs="仿宋"/>
          <w:b/>
          <w:bCs/>
          <w:color w:val="auto"/>
          <w:kern w:val="0"/>
          <w:sz w:val="24"/>
          <w:highlight w:val="none"/>
          <w:u w:color="000000"/>
          <w:lang w:val="en-US" w:eastAsia="zh-CN"/>
        </w:rPr>
        <w:t>不高于其给予其它客户的价格</w:t>
      </w:r>
      <w:r>
        <w:rPr>
          <w:rFonts w:hint="eastAsia" w:ascii="仿宋" w:hAnsi="仿宋" w:eastAsia="仿宋" w:cs="仿宋"/>
          <w:color w:val="auto"/>
          <w:kern w:val="0"/>
          <w:sz w:val="24"/>
          <w:highlight w:val="none"/>
          <w:u w:color="000000"/>
        </w:rPr>
        <w:t>。协议有效期内任何产品价格的调整</w:t>
      </w:r>
      <w:r>
        <w:rPr>
          <w:rFonts w:hint="eastAsia" w:ascii="仿宋" w:hAnsi="仿宋" w:eastAsia="仿宋" w:cs="仿宋"/>
          <w:color w:val="auto"/>
          <w:kern w:val="0"/>
          <w:sz w:val="24"/>
          <w:highlight w:val="none"/>
          <w:u w:color="000000"/>
          <w:lang w:val="en-US" w:eastAsia="zh-CN"/>
        </w:rPr>
        <w:t>均</w:t>
      </w:r>
      <w:r>
        <w:rPr>
          <w:rFonts w:hint="eastAsia" w:ascii="仿宋" w:hAnsi="仿宋" w:eastAsia="仿宋" w:cs="仿宋"/>
          <w:color w:val="auto"/>
          <w:kern w:val="0"/>
          <w:sz w:val="24"/>
          <w:highlight w:val="none"/>
          <w:u w:color="000000"/>
        </w:rPr>
        <w:t>以</w:t>
      </w:r>
      <w:r>
        <w:rPr>
          <w:rFonts w:hint="eastAsia" w:ascii="仿宋" w:hAnsi="仿宋" w:eastAsia="仿宋" w:cs="仿宋"/>
          <w:color w:val="auto"/>
          <w:kern w:val="0"/>
          <w:sz w:val="24"/>
          <w:highlight w:val="none"/>
          <w:u w:color="000000"/>
          <w:lang w:val="en-US" w:eastAsia="zh-CN"/>
        </w:rPr>
        <w:t>此</w:t>
      </w:r>
      <w:r>
        <w:rPr>
          <w:rFonts w:hint="eastAsia" w:ascii="仿宋" w:hAnsi="仿宋" w:eastAsia="仿宋" w:cs="仿宋"/>
          <w:color w:val="auto"/>
          <w:kern w:val="0"/>
          <w:sz w:val="24"/>
          <w:highlight w:val="none"/>
          <w:u w:color="000000"/>
        </w:rPr>
        <w:t>价为基础（详见附件）。</w:t>
      </w:r>
    </w:p>
    <w:p w14:paraId="3389260D">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highlight w:val="none"/>
          <w:u w:val="none" w:color="000000"/>
          <w:lang w:val="en-US" w:eastAsia="zh-CN"/>
        </w:rPr>
      </w:pPr>
      <w:r>
        <w:rPr>
          <w:rFonts w:hint="eastAsia" w:ascii="仿宋" w:hAnsi="仿宋" w:eastAsia="仿宋" w:cs="仿宋"/>
          <w:color w:val="auto"/>
          <w:kern w:val="0"/>
          <w:sz w:val="24"/>
          <w:szCs w:val="24"/>
          <w:highlight w:val="none"/>
          <w:u w:color="000000"/>
        </w:rPr>
        <w:t>2、</w:t>
      </w:r>
      <w:r>
        <w:rPr>
          <w:rFonts w:hint="eastAsia" w:ascii="仿宋" w:hAnsi="仿宋" w:eastAsia="仿宋" w:cs="仿宋"/>
          <w:color w:val="auto"/>
          <w:kern w:val="0"/>
          <w:sz w:val="24"/>
          <w:highlight w:val="none"/>
          <w:u w:val="none" w:color="000000"/>
          <w:lang w:val="en-US" w:eastAsia="zh-CN"/>
        </w:rPr>
        <w:t>乙方材料供应为综合单价包干：包括不限于材料费、包装运输费、装卸费、技术服务费、成品保护费、调试检验费、验收费、样品费、培训费、赶工费、管理费和利润、税金等费用，并考虑了风险因素以及满足本协议的全部责任和义务所需发生的所有费用。</w:t>
      </w:r>
    </w:p>
    <w:p w14:paraId="5449634A">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eastAsia="zh-CN"/>
        </w:rPr>
      </w:pPr>
      <w:r>
        <w:rPr>
          <w:rFonts w:hint="eastAsia" w:ascii="仿宋" w:hAnsi="仿宋" w:eastAsia="仿宋" w:cs="仿宋"/>
          <w:color w:val="auto"/>
          <w:kern w:val="0"/>
          <w:sz w:val="24"/>
          <w:szCs w:val="24"/>
          <w:highlight w:val="none"/>
          <w:u w:color="000000"/>
          <w:lang w:val="en-US" w:eastAsia="zh-CN"/>
        </w:rPr>
        <w:t>3、当甲方遇到标杆项目或特殊项目</w:t>
      </w:r>
      <w:r>
        <w:rPr>
          <w:rFonts w:hint="eastAsia" w:ascii="仿宋" w:hAnsi="仿宋" w:eastAsia="仿宋" w:cs="仿宋"/>
          <w:color w:val="auto"/>
          <w:kern w:val="0"/>
          <w:sz w:val="24"/>
          <w:szCs w:val="24"/>
          <w:highlight w:val="none"/>
          <w:u w:color="000000"/>
        </w:rPr>
        <w:t>时，</w:t>
      </w:r>
      <w:r>
        <w:rPr>
          <w:rFonts w:hint="eastAsia" w:ascii="仿宋" w:hAnsi="仿宋" w:eastAsia="仿宋" w:cs="仿宋"/>
          <w:color w:val="auto"/>
          <w:kern w:val="0"/>
          <w:sz w:val="24"/>
          <w:szCs w:val="24"/>
          <w:highlight w:val="none"/>
          <w:u w:color="000000"/>
          <w:lang w:val="en-US" w:eastAsia="zh-CN"/>
        </w:rPr>
        <w:t>可提前</w:t>
      </w:r>
      <w:r>
        <w:rPr>
          <w:rFonts w:hint="eastAsia" w:ascii="仿宋" w:hAnsi="仿宋" w:eastAsia="仿宋" w:cs="仿宋"/>
          <w:color w:val="auto"/>
          <w:kern w:val="0"/>
          <w:sz w:val="24"/>
          <w:szCs w:val="24"/>
          <w:highlight w:val="none"/>
          <w:u w:color="000000"/>
        </w:rPr>
        <w:t>告知</w:t>
      </w:r>
      <w:r>
        <w:rPr>
          <w:rFonts w:hint="eastAsia" w:ascii="仿宋" w:hAnsi="仿宋" w:eastAsia="仿宋" w:cs="仿宋"/>
          <w:color w:val="auto"/>
          <w:kern w:val="0"/>
          <w:sz w:val="24"/>
          <w:szCs w:val="24"/>
          <w:highlight w:val="none"/>
          <w:u w:color="000000"/>
          <w:lang w:val="en-US" w:eastAsia="zh-CN"/>
        </w:rPr>
        <w:t>乙</w:t>
      </w:r>
      <w:r>
        <w:rPr>
          <w:rFonts w:hint="eastAsia" w:ascii="仿宋" w:hAnsi="仿宋" w:eastAsia="仿宋" w:cs="仿宋"/>
          <w:color w:val="auto"/>
          <w:kern w:val="0"/>
          <w:sz w:val="24"/>
          <w:szCs w:val="24"/>
          <w:highlight w:val="none"/>
          <w:u w:color="000000"/>
        </w:rPr>
        <w:t>方，</w:t>
      </w:r>
      <w:r>
        <w:rPr>
          <w:rFonts w:hint="eastAsia" w:ascii="仿宋" w:hAnsi="仿宋" w:eastAsia="仿宋" w:cs="仿宋"/>
          <w:color w:val="auto"/>
          <w:kern w:val="0"/>
          <w:sz w:val="24"/>
          <w:szCs w:val="24"/>
          <w:highlight w:val="none"/>
          <w:u w:color="000000"/>
          <w:lang w:val="en-US" w:eastAsia="zh-CN"/>
        </w:rPr>
        <w:t>向乙方</w:t>
      </w:r>
      <w:r>
        <w:rPr>
          <w:rFonts w:hint="eastAsia" w:ascii="仿宋" w:hAnsi="仿宋" w:eastAsia="仿宋" w:cs="仿宋"/>
          <w:color w:val="auto"/>
          <w:kern w:val="0"/>
          <w:sz w:val="24"/>
          <w:szCs w:val="24"/>
          <w:highlight w:val="none"/>
          <w:u w:color="000000"/>
        </w:rPr>
        <w:t>申请特殊价格</w:t>
      </w:r>
      <w:r>
        <w:rPr>
          <w:rFonts w:hint="eastAsia" w:ascii="仿宋" w:hAnsi="仿宋" w:eastAsia="仿宋" w:cs="仿宋"/>
          <w:color w:val="auto"/>
          <w:kern w:val="0"/>
          <w:sz w:val="24"/>
          <w:szCs w:val="24"/>
          <w:highlight w:val="none"/>
          <w:u w:color="000000"/>
          <w:lang w:val="en-US" w:eastAsia="zh-CN"/>
        </w:rPr>
        <w:t>支持。双方应就此进行商议，经书面确认后可执行</w:t>
      </w:r>
      <w:r>
        <w:rPr>
          <w:rFonts w:hint="eastAsia" w:ascii="仿宋" w:hAnsi="仿宋" w:eastAsia="仿宋" w:cs="仿宋"/>
          <w:color w:val="auto"/>
          <w:kern w:val="0"/>
          <w:sz w:val="24"/>
          <w:szCs w:val="24"/>
          <w:highlight w:val="none"/>
          <w:u w:color="000000"/>
        </w:rPr>
        <w:t>特批价格</w:t>
      </w:r>
      <w:r>
        <w:rPr>
          <w:rFonts w:hint="eastAsia" w:ascii="仿宋" w:hAnsi="仿宋" w:eastAsia="仿宋" w:cs="仿宋"/>
          <w:color w:val="auto"/>
          <w:kern w:val="0"/>
          <w:sz w:val="24"/>
          <w:szCs w:val="24"/>
          <w:highlight w:val="none"/>
          <w:u w:color="000000"/>
          <w:lang w:eastAsia="zh-CN"/>
        </w:rPr>
        <w:t>。</w:t>
      </w:r>
    </w:p>
    <w:p w14:paraId="3FE2701A">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4</w:t>
      </w:r>
      <w:r>
        <w:rPr>
          <w:rFonts w:hint="eastAsia" w:ascii="仿宋" w:hAnsi="仿宋" w:eastAsia="仿宋" w:cs="仿宋"/>
          <w:color w:val="auto"/>
          <w:kern w:val="0"/>
          <w:sz w:val="24"/>
          <w:szCs w:val="24"/>
          <w:highlight w:val="none"/>
          <w:u w:color="000000"/>
        </w:rPr>
        <w:t>、乙方应对</w:t>
      </w:r>
      <w:r>
        <w:rPr>
          <w:rFonts w:hint="eastAsia" w:ascii="仿宋" w:hAnsi="仿宋" w:eastAsia="仿宋" w:cs="仿宋"/>
          <w:color w:val="auto"/>
          <w:kern w:val="0"/>
          <w:sz w:val="24"/>
          <w:szCs w:val="24"/>
          <w:highlight w:val="none"/>
          <w:u w:color="000000"/>
          <w:lang w:val="en-US" w:eastAsia="zh-CN"/>
        </w:rPr>
        <w:t>授权甲方销售的范围</w:t>
      </w:r>
      <w:r>
        <w:rPr>
          <w:rFonts w:hint="eastAsia" w:ascii="仿宋" w:hAnsi="仿宋" w:eastAsia="仿宋" w:cs="仿宋"/>
          <w:color w:val="auto"/>
          <w:kern w:val="0"/>
          <w:sz w:val="24"/>
          <w:szCs w:val="24"/>
          <w:highlight w:val="none"/>
          <w:u w:color="000000"/>
        </w:rPr>
        <w:t>内</w:t>
      </w:r>
      <w:r>
        <w:rPr>
          <w:rFonts w:hint="eastAsia" w:ascii="仿宋" w:hAnsi="仿宋" w:eastAsia="仿宋" w:cs="仿宋"/>
          <w:color w:val="auto"/>
          <w:kern w:val="0"/>
          <w:sz w:val="24"/>
          <w:szCs w:val="24"/>
          <w:highlight w:val="none"/>
          <w:u w:color="000000"/>
          <w:lang w:val="en-US" w:eastAsia="zh-CN"/>
        </w:rPr>
        <w:t>所有</w:t>
      </w:r>
      <w:r>
        <w:rPr>
          <w:rFonts w:hint="eastAsia" w:ascii="仿宋" w:hAnsi="仿宋" w:eastAsia="仿宋" w:cs="仿宋"/>
          <w:color w:val="auto"/>
          <w:kern w:val="0"/>
          <w:sz w:val="24"/>
          <w:szCs w:val="24"/>
          <w:highlight w:val="none"/>
          <w:u w:color="000000"/>
        </w:rPr>
        <w:t>经销商进行</w:t>
      </w:r>
      <w:r>
        <w:rPr>
          <w:rFonts w:hint="eastAsia" w:ascii="仿宋" w:hAnsi="仿宋" w:eastAsia="仿宋" w:cs="仿宋"/>
          <w:color w:val="auto"/>
          <w:kern w:val="0"/>
          <w:sz w:val="24"/>
          <w:szCs w:val="24"/>
          <w:highlight w:val="none"/>
          <w:u w:color="000000"/>
          <w:lang w:val="en-US" w:eastAsia="zh-CN"/>
        </w:rPr>
        <w:t>有效管理与</w:t>
      </w:r>
      <w:r>
        <w:rPr>
          <w:rFonts w:hint="eastAsia" w:ascii="仿宋" w:hAnsi="仿宋" w:eastAsia="仿宋" w:cs="仿宋"/>
          <w:color w:val="auto"/>
          <w:kern w:val="0"/>
          <w:sz w:val="24"/>
          <w:szCs w:val="24"/>
          <w:highlight w:val="none"/>
          <w:u w:color="000000"/>
        </w:rPr>
        <w:t>约束，确保其不得以低于约定价格等方式进行恶意报价</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lang w:val="en-US" w:eastAsia="zh-CN"/>
        </w:rPr>
        <w:t>干扰甲方正常销售</w:t>
      </w:r>
      <w:r>
        <w:rPr>
          <w:rFonts w:hint="eastAsia" w:ascii="仿宋" w:hAnsi="仿宋" w:eastAsia="仿宋" w:cs="仿宋"/>
          <w:color w:val="auto"/>
          <w:kern w:val="0"/>
          <w:sz w:val="24"/>
          <w:szCs w:val="24"/>
          <w:highlight w:val="none"/>
          <w:u w:color="000000"/>
        </w:rPr>
        <w:t>。</w:t>
      </w:r>
      <w:r>
        <w:rPr>
          <w:rFonts w:hint="eastAsia" w:ascii="仿宋" w:hAnsi="仿宋" w:eastAsia="仿宋" w:cs="仿宋"/>
          <w:color w:val="auto"/>
          <w:kern w:val="0"/>
          <w:sz w:val="24"/>
          <w:szCs w:val="24"/>
          <w:highlight w:val="none"/>
          <w:u w:color="000000"/>
          <w:lang w:val="en-US" w:eastAsia="zh-CN"/>
        </w:rPr>
        <w:t>若甲方在授权范围内发现任何非乙方授权经销商参与报价，乙方应对该等报价不予认可，且不提供任何形式的支持或保护。对于该等销售线索及业务机会，乙方应引导并确保其流转至甲方处进行对接处理。</w:t>
      </w:r>
    </w:p>
    <w:p w14:paraId="4BC8FB06">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5、本协议约定增值税专用发票暂定13%，</w:t>
      </w:r>
      <w:r>
        <w:rPr>
          <w:rFonts w:hint="eastAsia" w:ascii="仿宋" w:hAnsi="仿宋" w:eastAsia="仿宋" w:cs="仿宋"/>
          <w:b/>
          <w:bCs/>
          <w:color w:val="auto"/>
          <w:kern w:val="0"/>
          <w:sz w:val="24"/>
          <w:szCs w:val="24"/>
          <w:highlight w:val="none"/>
          <w:u w:color="000000"/>
          <w:lang w:val="en-US" w:eastAsia="zh-CN"/>
        </w:rPr>
        <w:t>若因国家政策导致税率调整，综合单价也随之调整，其计算公式为：税率调整后综合单价=税率调整前综合单价/（1+原增值税率）*（1+新增值税率）。</w:t>
      </w:r>
    </w:p>
    <w:p w14:paraId="6DEB680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6、甲方、乙方可与推荐的服务商进行具体的“xx”产品采购事宜。乙方推荐的品牌服务商为：xx有限公司，具体的采购事宜由甲方与乙方推荐的服务商协商一致后签订具体的采购合同，乙方可提供产品的技术指导。</w:t>
      </w:r>
    </w:p>
    <w:p w14:paraId="635FD6B9">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lang w:val="en-US" w:eastAsia="zh-CN"/>
        </w:rPr>
      </w:pPr>
      <w:r>
        <w:rPr>
          <w:rFonts w:hint="eastAsia" w:ascii="仿宋" w:hAnsi="仿宋" w:eastAsia="仿宋" w:cs="仿宋"/>
          <w:b/>
          <w:bCs/>
          <w:color w:val="auto"/>
          <w:kern w:val="0"/>
          <w:sz w:val="24"/>
          <w:szCs w:val="24"/>
          <w:highlight w:val="none"/>
          <w:u w:color="000000"/>
          <w:lang w:val="en-US" w:eastAsia="zh-CN"/>
        </w:rPr>
        <w:t>四、议价机制</w:t>
      </w:r>
    </w:p>
    <w:p w14:paraId="392A3138">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val="none" w:color="000000"/>
          <w:lang w:val="en-US" w:eastAsia="zh-CN"/>
        </w:rPr>
        <w:t>自战略合作签订月开始，</w:t>
      </w:r>
      <w:r>
        <w:rPr>
          <w:rFonts w:hint="eastAsia" w:ascii="仿宋" w:hAnsi="仿宋" w:eastAsia="仿宋" w:cs="仿宋"/>
          <w:color w:val="auto"/>
          <w:kern w:val="0"/>
          <w:sz w:val="24"/>
          <w:szCs w:val="24"/>
          <w:highlight w:val="none"/>
          <w:u w:val="none" w:color="000000"/>
        </w:rPr>
        <w:t>协议期内，</w:t>
      </w:r>
      <w:r>
        <w:rPr>
          <w:rFonts w:hint="eastAsia" w:ascii="仿宋" w:hAnsi="仿宋" w:eastAsia="仿宋" w:cs="仿宋"/>
          <w:color w:val="auto"/>
          <w:kern w:val="0"/>
          <w:sz w:val="24"/>
          <w:szCs w:val="24"/>
          <w:highlight w:val="none"/>
          <w:u w:val="none" w:color="000000"/>
          <w:lang w:val="en-US" w:eastAsia="zh-CN"/>
        </w:rPr>
        <w:t>双方确定的战略合作基准单价应保持稳定</w:t>
      </w:r>
      <w:r>
        <w:rPr>
          <w:rFonts w:hint="eastAsia" w:ascii="仿宋" w:hAnsi="仿宋" w:eastAsia="仿宋" w:cs="仿宋"/>
          <w:color w:val="auto"/>
          <w:kern w:val="0"/>
          <w:sz w:val="24"/>
          <w:szCs w:val="24"/>
          <w:highlight w:val="none"/>
          <w:u w:val="none" w:color="000000"/>
        </w:rPr>
        <w:t>，</w:t>
      </w:r>
      <w:r>
        <w:rPr>
          <w:rFonts w:hint="eastAsia" w:ascii="仿宋" w:hAnsi="仿宋" w:eastAsia="仿宋" w:cs="仿宋"/>
          <w:color w:val="auto"/>
          <w:kern w:val="0"/>
          <w:sz w:val="24"/>
          <w:szCs w:val="24"/>
          <w:highlight w:val="none"/>
          <w:u w:val="none" w:color="000000"/>
          <w:lang w:val="en-US" w:eastAsia="zh-CN"/>
        </w:rPr>
        <w:t>乙方不允许单方上调</w:t>
      </w:r>
      <w:r>
        <w:rPr>
          <w:rFonts w:hint="eastAsia" w:ascii="仿宋" w:hAnsi="仿宋" w:eastAsia="仿宋" w:cs="仿宋"/>
          <w:color w:val="auto"/>
          <w:kern w:val="0"/>
          <w:sz w:val="24"/>
          <w:szCs w:val="24"/>
          <w:highlight w:val="none"/>
          <w:u w:val="none" w:color="000000"/>
        </w:rPr>
        <w:t>；如果</w:t>
      </w:r>
      <w:r>
        <w:rPr>
          <w:rFonts w:hint="eastAsia" w:ascii="仿宋" w:hAnsi="仿宋" w:eastAsia="仿宋" w:cs="仿宋"/>
          <w:color w:val="auto"/>
          <w:kern w:val="0"/>
          <w:sz w:val="24"/>
          <w:szCs w:val="24"/>
          <w:highlight w:val="none"/>
          <w:u w:val="none" w:color="000000"/>
          <w:lang w:val="en-US" w:eastAsia="zh-CN"/>
        </w:rPr>
        <w:t>遇到特殊项目情况，需重新核算单价以便甲方承接业务，抢占市场份额的，乙方承诺应予以理解并配合对</w:t>
      </w:r>
      <w:r>
        <w:rPr>
          <w:rFonts w:hint="eastAsia" w:ascii="仿宋" w:hAnsi="仿宋" w:eastAsia="仿宋" w:cs="仿宋"/>
          <w:color w:val="auto"/>
          <w:kern w:val="0"/>
          <w:sz w:val="24"/>
          <w:szCs w:val="24"/>
          <w:highlight w:val="none"/>
          <w:u w:val="none" w:color="000000"/>
        </w:rPr>
        <w:t>价格</w:t>
      </w:r>
      <w:r>
        <w:rPr>
          <w:rFonts w:hint="eastAsia" w:ascii="仿宋" w:hAnsi="仿宋" w:eastAsia="仿宋" w:cs="仿宋"/>
          <w:color w:val="auto"/>
          <w:kern w:val="0"/>
          <w:sz w:val="24"/>
          <w:szCs w:val="24"/>
          <w:highlight w:val="none"/>
          <w:u w:val="none" w:color="000000"/>
          <w:lang w:val="en-US" w:eastAsia="zh-CN"/>
        </w:rPr>
        <w:t>进行合理</w:t>
      </w:r>
      <w:r>
        <w:rPr>
          <w:rFonts w:hint="eastAsia" w:ascii="仿宋" w:hAnsi="仿宋" w:eastAsia="仿宋" w:cs="仿宋"/>
          <w:color w:val="auto"/>
          <w:kern w:val="0"/>
          <w:sz w:val="24"/>
          <w:szCs w:val="24"/>
          <w:highlight w:val="none"/>
          <w:u w:val="none" w:color="000000"/>
          <w:lang w:eastAsia="zh-CN"/>
        </w:rPr>
        <w:t>下调，</w:t>
      </w:r>
      <w:r>
        <w:rPr>
          <w:rFonts w:hint="eastAsia" w:ascii="仿宋" w:hAnsi="仿宋" w:eastAsia="仿宋" w:cs="仿宋"/>
          <w:color w:val="auto"/>
          <w:kern w:val="0"/>
          <w:sz w:val="24"/>
          <w:szCs w:val="24"/>
          <w:highlight w:val="none"/>
          <w:u w:val="none" w:color="000000"/>
          <w:lang w:val="en-US" w:eastAsia="zh-CN"/>
        </w:rPr>
        <w:t>且不得影响销售产品的质量、规格与服务标准，不得以此充好</w:t>
      </w:r>
      <w:r>
        <w:rPr>
          <w:rFonts w:hint="eastAsia" w:ascii="仿宋" w:hAnsi="仿宋" w:eastAsia="仿宋" w:cs="仿宋"/>
          <w:color w:val="auto"/>
          <w:kern w:val="0"/>
          <w:sz w:val="24"/>
          <w:szCs w:val="24"/>
          <w:highlight w:val="none"/>
          <w:u w:val="none" w:color="000000"/>
        </w:rPr>
        <w:t>。</w:t>
      </w:r>
    </w:p>
    <w:p w14:paraId="71BBC2CF">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lang w:eastAsia="zh-CN"/>
        </w:rPr>
      </w:pPr>
      <w:r>
        <w:rPr>
          <w:rFonts w:hint="eastAsia" w:ascii="仿宋" w:hAnsi="仿宋" w:eastAsia="仿宋" w:cs="仿宋"/>
          <w:b/>
          <w:bCs/>
          <w:color w:val="auto"/>
          <w:kern w:val="0"/>
          <w:sz w:val="24"/>
          <w:szCs w:val="24"/>
          <w:highlight w:val="none"/>
          <w:u w:color="000000"/>
          <w:lang w:val="en-US" w:eastAsia="zh-CN"/>
        </w:rPr>
        <w:t>五</w:t>
      </w:r>
      <w:r>
        <w:rPr>
          <w:rFonts w:hint="eastAsia" w:ascii="仿宋" w:hAnsi="仿宋" w:eastAsia="仿宋" w:cs="仿宋"/>
          <w:b/>
          <w:bCs/>
          <w:color w:val="auto"/>
          <w:kern w:val="0"/>
          <w:sz w:val="24"/>
          <w:szCs w:val="24"/>
          <w:highlight w:val="none"/>
          <w:u w:color="000000"/>
        </w:rPr>
        <w:t>、结算方式</w:t>
      </w:r>
      <w:r>
        <w:rPr>
          <w:rFonts w:hint="eastAsia" w:ascii="仿宋" w:hAnsi="仿宋" w:eastAsia="仿宋" w:cs="仿宋"/>
          <w:b/>
          <w:bCs/>
          <w:color w:val="auto"/>
          <w:kern w:val="0"/>
          <w:sz w:val="24"/>
          <w:szCs w:val="24"/>
          <w:highlight w:val="none"/>
          <w:u w:color="000000"/>
          <w:lang w:eastAsia="zh-CN"/>
        </w:rPr>
        <w:t>：</w:t>
      </w:r>
    </w:p>
    <w:p w14:paraId="18DE3DD8">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eastAsia="zh-CN"/>
        </w:rPr>
      </w:pPr>
      <w:r>
        <w:rPr>
          <w:rFonts w:hint="eastAsia" w:ascii="仿宋" w:hAnsi="仿宋" w:eastAsia="仿宋" w:cs="仿宋"/>
          <w:color w:val="auto"/>
          <w:kern w:val="0"/>
          <w:sz w:val="24"/>
          <w:szCs w:val="24"/>
          <w:highlight w:val="none"/>
          <w:u w:color="000000"/>
          <w:lang w:val="en-US" w:eastAsia="zh-CN"/>
        </w:rPr>
        <w:t>1、</w:t>
      </w:r>
      <w:r>
        <w:rPr>
          <w:rFonts w:hint="eastAsia" w:ascii="仿宋" w:hAnsi="仿宋" w:eastAsia="仿宋" w:cs="仿宋"/>
          <w:color w:val="auto"/>
          <w:kern w:val="0"/>
          <w:sz w:val="24"/>
          <w:szCs w:val="24"/>
          <w:highlight w:val="none"/>
          <w:u w:color="000000"/>
          <w:lang w:val="en-US"/>
        </w:rPr>
        <w:t>乙方</w:t>
      </w:r>
      <w:r>
        <w:rPr>
          <w:rFonts w:hint="eastAsia" w:ascii="仿宋" w:hAnsi="仿宋" w:eastAsia="仿宋" w:cs="仿宋"/>
          <w:color w:val="auto"/>
          <w:kern w:val="0"/>
          <w:sz w:val="24"/>
          <w:szCs w:val="24"/>
          <w:highlight w:val="none"/>
          <w:u w:color="000000"/>
          <w:lang w:val="en-US" w:eastAsia="zh-CN"/>
        </w:rPr>
        <w:t>或乙方推荐的服务商</w:t>
      </w:r>
      <w:r>
        <w:rPr>
          <w:rFonts w:hint="eastAsia" w:ascii="仿宋" w:hAnsi="仿宋" w:eastAsia="仿宋" w:cs="仿宋"/>
          <w:color w:val="auto"/>
          <w:kern w:val="0"/>
          <w:sz w:val="24"/>
          <w:szCs w:val="24"/>
          <w:highlight w:val="none"/>
          <w:u w:color="000000"/>
          <w:lang w:val="en-US"/>
        </w:rPr>
        <w:t>与</w:t>
      </w:r>
      <w:r>
        <w:rPr>
          <w:rFonts w:hint="eastAsia" w:ascii="仿宋" w:hAnsi="仿宋" w:eastAsia="仿宋" w:cs="仿宋"/>
          <w:color w:val="auto"/>
          <w:kern w:val="0"/>
          <w:sz w:val="24"/>
          <w:szCs w:val="24"/>
          <w:highlight w:val="none"/>
          <w:u w:color="000000"/>
          <w:lang w:val="en-US" w:eastAsia="zh-CN"/>
        </w:rPr>
        <w:t>甲</w:t>
      </w:r>
      <w:r>
        <w:rPr>
          <w:rFonts w:hint="eastAsia" w:ascii="仿宋" w:hAnsi="仿宋" w:eastAsia="仿宋" w:cs="仿宋"/>
          <w:color w:val="auto"/>
          <w:kern w:val="0"/>
          <w:sz w:val="24"/>
          <w:szCs w:val="24"/>
          <w:highlight w:val="none"/>
          <w:u w:color="000000"/>
          <w:lang w:val="en-US"/>
        </w:rPr>
        <w:t>方进行货款结算</w:t>
      </w:r>
      <w:r>
        <w:rPr>
          <w:rFonts w:hint="eastAsia" w:ascii="仿宋" w:hAnsi="仿宋" w:eastAsia="仿宋" w:cs="仿宋"/>
          <w:color w:val="auto"/>
          <w:kern w:val="0"/>
          <w:sz w:val="24"/>
          <w:szCs w:val="24"/>
          <w:highlight w:val="none"/>
          <w:u w:color="000000"/>
          <w:lang w:val="en-US" w:eastAsia="zh-CN"/>
        </w:rPr>
        <w:t>（具体由乙方推荐的服务商与甲方签订的合同为准）</w:t>
      </w:r>
      <w:r>
        <w:rPr>
          <w:rFonts w:hint="eastAsia" w:ascii="仿宋" w:hAnsi="仿宋" w:eastAsia="仿宋" w:cs="仿宋"/>
          <w:color w:val="auto"/>
          <w:kern w:val="0"/>
          <w:sz w:val="24"/>
          <w:szCs w:val="24"/>
          <w:highlight w:val="none"/>
          <w:u w:color="000000"/>
          <w:lang w:eastAsia="zh-CN"/>
        </w:rPr>
        <w:t>。</w:t>
      </w:r>
    </w:p>
    <w:p w14:paraId="01943CEB">
      <w:pPr>
        <w:autoSpaceDE w:val="0"/>
        <w:autoSpaceDN w:val="0"/>
        <w:adjustRightInd w:val="0"/>
        <w:spacing w:line="540" w:lineRule="exact"/>
        <w:jc w:val="left"/>
        <w:rPr>
          <w:rFonts w:hint="default" w:ascii="仿宋" w:hAnsi="仿宋" w:eastAsia="仿宋" w:cs="仿宋"/>
          <w:color w:val="auto"/>
          <w:kern w:val="0"/>
          <w:sz w:val="24"/>
          <w:highlight w:val="none"/>
          <w:u w:color="000000"/>
          <w:lang w:val="en-US"/>
        </w:rPr>
      </w:pPr>
      <w:r>
        <w:rPr>
          <w:rFonts w:hint="eastAsia" w:ascii="仿宋" w:hAnsi="仿宋" w:eastAsia="仿宋" w:cs="仿宋"/>
          <w:color w:val="auto"/>
          <w:kern w:val="0"/>
          <w:sz w:val="24"/>
          <w:szCs w:val="24"/>
          <w:highlight w:val="none"/>
          <w:u w:color="000000"/>
          <w:lang w:val="en-US" w:eastAsia="zh-CN"/>
        </w:rPr>
        <w:t>2、甲乙双方也可根据实际销售项目另行商议具体结账周期。</w:t>
      </w:r>
    </w:p>
    <w:p w14:paraId="4469511B">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lang w:val="en-US" w:eastAsia="zh-CN"/>
        </w:rPr>
        <w:t>六</w:t>
      </w:r>
      <w:r>
        <w:rPr>
          <w:rFonts w:hint="eastAsia" w:ascii="仿宋" w:hAnsi="仿宋" w:eastAsia="仿宋" w:cs="仿宋"/>
          <w:b/>
          <w:bCs/>
          <w:color w:val="auto"/>
          <w:kern w:val="0"/>
          <w:sz w:val="24"/>
          <w:szCs w:val="24"/>
          <w:highlight w:val="none"/>
          <w:u w:color="000000"/>
        </w:rPr>
        <w:t>、质量标准及验收方式</w:t>
      </w:r>
    </w:p>
    <w:p w14:paraId="68491F5E">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1、乙方确保</w:t>
      </w:r>
      <w:r>
        <w:rPr>
          <w:rFonts w:hint="eastAsia" w:ascii="仿宋" w:hAnsi="仿宋" w:eastAsia="仿宋" w:cs="仿宋"/>
          <w:color w:val="auto"/>
          <w:kern w:val="0"/>
          <w:sz w:val="24"/>
          <w:szCs w:val="24"/>
          <w:highlight w:val="none"/>
          <w:u w:color="000000"/>
          <w:lang w:val="en-US" w:eastAsia="zh-CN"/>
        </w:rPr>
        <w:t>所有</w:t>
      </w:r>
      <w:r>
        <w:rPr>
          <w:rFonts w:hint="eastAsia" w:ascii="仿宋" w:hAnsi="仿宋" w:eastAsia="仿宋" w:cs="仿宋"/>
          <w:color w:val="auto"/>
          <w:kern w:val="0"/>
          <w:sz w:val="24"/>
          <w:szCs w:val="24"/>
          <w:highlight w:val="none"/>
          <w:u w:color="000000"/>
        </w:rPr>
        <w:t>产品质量达到</w:t>
      </w:r>
      <w:r>
        <w:rPr>
          <w:rFonts w:hint="eastAsia" w:ascii="仿宋" w:hAnsi="仿宋" w:eastAsia="仿宋" w:cs="仿宋"/>
          <w:color w:val="auto"/>
          <w:kern w:val="0"/>
          <w:sz w:val="24"/>
          <w:szCs w:val="24"/>
          <w:highlight w:val="none"/>
          <w:u w:color="000000"/>
          <w:lang w:eastAsia="zh-CN"/>
        </w:rPr>
        <w:t>相关的国家</w:t>
      </w:r>
      <w:r>
        <w:rPr>
          <w:rFonts w:hint="eastAsia" w:ascii="仿宋" w:hAnsi="仿宋" w:eastAsia="仿宋" w:cs="仿宋"/>
          <w:color w:val="auto"/>
          <w:kern w:val="0"/>
          <w:sz w:val="24"/>
          <w:szCs w:val="24"/>
          <w:highlight w:val="none"/>
          <w:u w:color="000000"/>
        </w:rPr>
        <w:t>标准</w:t>
      </w:r>
      <w:r>
        <w:rPr>
          <w:rFonts w:hint="eastAsia" w:ascii="仿宋" w:hAnsi="仿宋" w:eastAsia="仿宋" w:cs="仿宋"/>
          <w:color w:val="auto"/>
          <w:kern w:val="0"/>
          <w:sz w:val="24"/>
          <w:szCs w:val="24"/>
          <w:highlight w:val="none"/>
          <w:u w:color="000000"/>
          <w:lang w:val="en-US" w:eastAsia="zh-CN"/>
        </w:rPr>
        <w:t>及厂家出厂标准</w:t>
      </w:r>
      <w:r>
        <w:rPr>
          <w:rFonts w:hint="eastAsia" w:ascii="仿宋" w:hAnsi="仿宋" w:eastAsia="仿宋" w:cs="仿宋"/>
          <w:color w:val="auto"/>
          <w:kern w:val="0"/>
          <w:sz w:val="24"/>
          <w:szCs w:val="24"/>
          <w:highlight w:val="none"/>
          <w:u w:color="000000"/>
        </w:rPr>
        <w:t>。</w:t>
      </w:r>
      <w:r>
        <w:rPr>
          <w:rFonts w:hint="eastAsia" w:ascii="仿宋" w:hAnsi="仿宋" w:eastAsia="仿宋" w:cs="仿宋"/>
          <w:color w:val="auto"/>
          <w:sz w:val="24"/>
          <w:szCs w:val="24"/>
          <w:highlight w:val="none"/>
        </w:rPr>
        <w:t>乙方已清晰了解甲方供货项目中建设方及甲方</w:t>
      </w:r>
      <w:r>
        <w:rPr>
          <w:rFonts w:hint="eastAsia" w:ascii="仿宋" w:hAnsi="仿宋" w:eastAsia="仿宋" w:cs="仿宋"/>
          <w:color w:val="auto"/>
          <w:sz w:val="24"/>
          <w:szCs w:val="24"/>
          <w:highlight w:val="none"/>
          <w:lang w:val="en-US" w:eastAsia="zh-CN"/>
        </w:rPr>
        <w:t>提出的全部</w:t>
      </w:r>
      <w:r>
        <w:rPr>
          <w:rFonts w:hint="eastAsia" w:ascii="仿宋" w:hAnsi="仿宋" w:eastAsia="仿宋" w:cs="仿宋"/>
          <w:color w:val="auto"/>
          <w:sz w:val="24"/>
          <w:szCs w:val="24"/>
          <w:highlight w:val="none"/>
        </w:rPr>
        <w:t>技术要求</w:t>
      </w:r>
      <w:r>
        <w:rPr>
          <w:rFonts w:hint="eastAsia" w:ascii="仿宋" w:hAnsi="仿宋" w:eastAsia="仿宋" w:cs="仿宋"/>
          <w:color w:val="auto"/>
          <w:sz w:val="24"/>
          <w:szCs w:val="24"/>
          <w:highlight w:val="none"/>
          <w:lang w:val="en-US" w:eastAsia="zh-CN"/>
        </w:rPr>
        <w:t>与</w:t>
      </w:r>
      <w:r>
        <w:rPr>
          <w:rFonts w:hint="eastAsia" w:ascii="仿宋" w:hAnsi="仿宋" w:eastAsia="仿宋" w:cs="仿宋"/>
          <w:color w:val="auto"/>
          <w:sz w:val="24"/>
          <w:szCs w:val="24"/>
          <w:highlight w:val="none"/>
        </w:rPr>
        <w:t>质量标准等要求。若标的物质量不符合国家标准、建设方及甲方的各项技术要求、质量标准等，乙方应承担由此造成的一切责任与损失，包括但不限于甲方的直接损失、间接损失、预期利益损失、连带赔偿责任等。</w:t>
      </w:r>
    </w:p>
    <w:p w14:paraId="676843DD">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2、乙方应提供相关产品技术标准、产品合格证及相关产品检测报告。</w:t>
      </w:r>
    </w:p>
    <w:p w14:paraId="30AE870B">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3、甲方应在货物到达指定的交货地点时当场对产品的型号规格、外观、质量、数量进行验收。</w:t>
      </w:r>
    </w:p>
    <w:p w14:paraId="269A664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4、如货物有明显的质量问题，则由甲方</w:t>
      </w:r>
      <w:r>
        <w:rPr>
          <w:rFonts w:hint="eastAsia" w:ascii="仿宋" w:hAnsi="仿宋" w:eastAsia="仿宋" w:cs="仿宋"/>
          <w:color w:val="auto"/>
          <w:kern w:val="0"/>
          <w:sz w:val="24"/>
          <w:szCs w:val="24"/>
          <w:highlight w:val="none"/>
          <w:u w:color="000000"/>
          <w:lang w:val="en-US" w:eastAsia="zh-CN"/>
        </w:rPr>
        <w:t>事先书面</w:t>
      </w:r>
      <w:r>
        <w:rPr>
          <w:rFonts w:hint="eastAsia" w:ascii="仿宋" w:hAnsi="仿宋" w:eastAsia="仿宋" w:cs="仿宋"/>
          <w:color w:val="auto"/>
          <w:kern w:val="0"/>
          <w:sz w:val="24"/>
          <w:szCs w:val="24"/>
          <w:highlight w:val="none"/>
          <w:u w:color="000000"/>
        </w:rPr>
        <w:t>指定</w:t>
      </w:r>
      <w:r>
        <w:rPr>
          <w:rFonts w:hint="eastAsia" w:ascii="仿宋" w:hAnsi="仿宋" w:eastAsia="仿宋" w:cs="仿宋"/>
          <w:color w:val="auto"/>
          <w:kern w:val="0"/>
          <w:sz w:val="24"/>
          <w:szCs w:val="24"/>
          <w:highlight w:val="none"/>
          <w:u w:color="000000"/>
          <w:lang w:val="en-US" w:eastAsia="zh-CN"/>
        </w:rPr>
        <w:t>的</w:t>
      </w:r>
      <w:r>
        <w:rPr>
          <w:rFonts w:hint="eastAsia" w:ascii="仿宋" w:hAnsi="仿宋" w:eastAsia="仿宋" w:cs="仿宋"/>
          <w:color w:val="auto"/>
          <w:kern w:val="0"/>
          <w:sz w:val="24"/>
          <w:szCs w:val="24"/>
          <w:highlight w:val="none"/>
          <w:u w:color="000000"/>
        </w:rPr>
        <w:t>签收人在送货单上注明验收结果</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rPr>
        <w:t>甲方</w:t>
      </w:r>
      <w:r>
        <w:rPr>
          <w:rFonts w:hint="eastAsia" w:ascii="仿宋" w:hAnsi="仿宋" w:eastAsia="仿宋" w:cs="仿宋"/>
          <w:color w:val="auto"/>
          <w:kern w:val="0"/>
          <w:sz w:val="24"/>
          <w:szCs w:val="24"/>
          <w:highlight w:val="none"/>
          <w:u w:color="000000"/>
          <w:lang w:val="en-US" w:eastAsia="zh-CN"/>
        </w:rPr>
        <w:t>有权拒收</w:t>
      </w:r>
      <w:r>
        <w:rPr>
          <w:rFonts w:hint="eastAsia" w:ascii="仿宋" w:hAnsi="仿宋" w:eastAsia="仿宋" w:cs="仿宋"/>
          <w:color w:val="auto"/>
          <w:kern w:val="0"/>
          <w:sz w:val="24"/>
          <w:szCs w:val="24"/>
          <w:highlight w:val="none"/>
          <w:u w:color="000000"/>
        </w:rPr>
        <w:t>异议产品</w:t>
      </w:r>
      <w:r>
        <w:rPr>
          <w:rFonts w:hint="eastAsia" w:ascii="仿宋" w:hAnsi="仿宋" w:eastAsia="仿宋" w:cs="仿宋"/>
          <w:color w:val="auto"/>
          <w:kern w:val="0"/>
          <w:sz w:val="24"/>
          <w:szCs w:val="24"/>
          <w:highlight w:val="none"/>
          <w:u w:color="000000"/>
          <w:lang w:val="en-US" w:eastAsia="zh-CN"/>
        </w:rPr>
        <w:t>并要求乙方重新交付</w:t>
      </w:r>
      <w:r>
        <w:rPr>
          <w:rFonts w:hint="eastAsia" w:ascii="仿宋" w:hAnsi="仿宋" w:eastAsia="仿宋" w:cs="仿宋"/>
          <w:color w:val="auto"/>
          <w:kern w:val="0"/>
          <w:sz w:val="24"/>
          <w:szCs w:val="24"/>
          <w:highlight w:val="none"/>
          <w:u w:color="000000"/>
        </w:rPr>
        <w:t>，</w:t>
      </w:r>
      <w:r>
        <w:rPr>
          <w:rFonts w:hint="eastAsia" w:ascii="仿宋" w:hAnsi="仿宋" w:eastAsia="仿宋" w:cs="仿宋"/>
          <w:color w:val="auto"/>
          <w:kern w:val="0"/>
          <w:sz w:val="24"/>
          <w:szCs w:val="24"/>
          <w:highlight w:val="none"/>
          <w:u w:color="000000"/>
          <w:lang w:eastAsia="zh-CN"/>
        </w:rPr>
        <w:t>乙方</w:t>
      </w:r>
      <w:r>
        <w:rPr>
          <w:rFonts w:hint="eastAsia" w:ascii="仿宋" w:hAnsi="仿宋" w:eastAsia="仿宋" w:cs="仿宋"/>
          <w:color w:val="auto"/>
          <w:kern w:val="0"/>
          <w:sz w:val="24"/>
          <w:szCs w:val="24"/>
          <w:highlight w:val="none"/>
          <w:u w:color="000000"/>
        </w:rPr>
        <w:t>应在不影响甲方施工期限范围内按约定时间补齐。</w:t>
      </w:r>
    </w:p>
    <w:p w14:paraId="265DCAC8">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rPr>
        <w:t>5、如货物在使用中</w:t>
      </w:r>
      <w:r>
        <w:rPr>
          <w:rFonts w:hint="eastAsia" w:ascii="仿宋" w:hAnsi="仿宋" w:eastAsia="仿宋" w:cs="仿宋"/>
          <w:color w:val="auto"/>
          <w:kern w:val="0"/>
          <w:sz w:val="24"/>
          <w:szCs w:val="24"/>
          <w:highlight w:val="none"/>
          <w:u w:color="000000"/>
          <w:lang w:val="en-US" w:eastAsia="zh-CN"/>
        </w:rPr>
        <w:t>或质保期内</w:t>
      </w:r>
      <w:r>
        <w:rPr>
          <w:rFonts w:hint="eastAsia" w:ascii="仿宋" w:hAnsi="仿宋" w:eastAsia="仿宋" w:cs="仿宋"/>
          <w:color w:val="auto"/>
          <w:kern w:val="0"/>
          <w:sz w:val="24"/>
          <w:szCs w:val="24"/>
          <w:highlight w:val="none"/>
          <w:u w:color="000000"/>
        </w:rPr>
        <w:t>出现质量问题，甲方须在第一时间通知乙方，乙方在接到甲方通知</w:t>
      </w:r>
      <w:r>
        <w:rPr>
          <w:rFonts w:hint="eastAsia" w:ascii="仿宋" w:hAnsi="仿宋" w:eastAsia="仿宋" w:cs="仿宋"/>
          <w:color w:val="auto"/>
          <w:kern w:val="0"/>
          <w:sz w:val="24"/>
          <w:szCs w:val="24"/>
          <w:highlight w:val="none"/>
          <w:u w:color="000000"/>
          <w:lang w:val="en-US" w:eastAsia="zh-CN"/>
        </w:rPr>
        <w:t>后</w:t>
      </w:r>
      <w:r>
        <w:rPr>
          <w:rFonts w:hint="eastAsia" w:ascii="仿宋" w:hAnsi="仿宋" w:eastAsia="仿宋" w:cs="仿宋"/>
          <w:color w:val="auto"/>
          <w:kern w:val="0"/>
          <w:sz w:val="24"/>
          <w:szCs w:val="24"/>
          <w:highlight w:val="none"/>
          <w:u w:color="000000"/>
        </w:rPr>
        <w:t>的</w:t>
      </w:r>
      <w:r>
        <w:rPr>
          <w:rFonts w:hint="eastAsia" w:ascii="仿宋" w:hAnsi="仿宋" w:eastAsia="仿宋" w:cs="仿宋"/>
          <w:color w:val="auto"/>
          <w:kern w:val="0"/>
          <w:sz w:val="24"/>
          <w:szCs w:val="24"/>
          <w:highlight w:val="none"/>
          <w:u w:color="000000"/>
          <w:lang w:val="en-US" w:eastAsia="zh-CN"/>
        </w:rPr>
        <w:t>48</w:t>
      </w:r>
      <w:r>
        <w:rPr>
          <w:rFonts w:hint="eastAsia" w:ascii="仿宋" w:hAnsi="仿宋" w:eastAsia="仿宋" w:cs="仿宋"/>
          <w:color w:val="auto"/>
          <w:kern w:val="0"/>
          <w:sz w:val="24"/>
          <w:szCs w:val="24"/>
          <w:highlight w:val="none"/>
          <w:u w:color="000000"/>
        </w:rPr>
        <w:t>小时内安排专人去甲方项目部处理</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rPr>
        <w:t>甲方应</w:t>
      </w:r>
      <w:r>
        <w:rPr>
          <w:rFonts w:hint="eastAsia" w:ascii="仿宋" w:hAnsi="仿宋" w:eastAsia="仿宋" w:cs="仿宋"/>
          <w:color w:val="auto"/>
          <w:kern w:val="0"/>
          <w:sz w:val="24"/>
          <w:szCs w:val="24"/>
          <w:highlight w:val="none"/>
          <w:u w:color="000000"/>
          <w:lang w:val="en-US" w:eastAsia="zh-CN"/>
        </w:rPr>
        <w:t>提供必要的现场</w:t>
      </w:r>
      <w:r>
        <w:rPr>
          <w:rFonts w:hint="eastAsia" w:ascii="仿宋" w:hAnsi="仿宋" w:eastAsia="仿宋" w:cs="仿宋"/>
          <w:color w:val="auto"/>
          <w:kern w:val="0"/>
          <w:sz w:val="24"/>
          <w:szCs w:val="24"/>
          <w:highlight w:val="none"/>
          <w:u w:color="000000"/>
        </w:rPr>
        <w:t>协</w:t>
      </w:r>
      <w:r>
        <w:rPr>
          <w:rFonts w:hint="eastAsia" w:ascii="仿宋" w:hAnsi="仿宋" w:eastAsia="仿宋" w:cs="仿宋"/>
          <w:color w:val="auto"/>
          <w:kern w:val="0"/>
          <w:sz w:val="24"/>
          <w:szCs w:val="24"/>
          <w:highlight w:val="none"/>
          <w:u w:color="000000"/>
          <w:lang w:val="en-US" w:eastAsia="zh-CN"/>
        </w:rPr>
        <w:t>助，但乙方须负责完成修复、</w:t>
      </w:r>
      <w:r>
        <w:rPr>
          <w:rFonts w:hint="eastAsia" w:ascii="仿宋" w:hAnsi="仿宋" w:eastAsia="仿宋" w:cs="仿宋"/>
          <w:color w:val="auto"/>
          <w:kern w:val="0"/>
          <w:sz w:val="24"/>
          <w:szCs w:val="24"/>
          <w:highlight w:val="none"/>
          <w:u w:color="000000"/>
        </w:rPr>
        <w:t>善后工作，确保符合相关标准与业主要求，争取减少损失。</w:t>
      </w:r>
    </w:p>
    <w:p w14:paraId="08FCEC08">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6、</w:t>
      </w:r>
      <w:r>
        <w:rPr>
          <w:rFonts w:hint="eastAsia" w:ascii="仿宋" w:hAnsi="仿宋" w:eastAsia="仿宋" w:cs="仿宋"/>
          <w:color w:val="auto"/>
          <w:kern w:val="0"/>
          <w:sz w:val="24"/>
          <w:szCs w:val="24"/>
          <w:highlight w:val="none"/>
          <w:u w:color="000000"/>
        </w:rPr>
        <w:t>乙方有义务保证商品包装完好无损,若收货方因商品破损等原因拒收，一切责任由乙方承担。</w:t>
      </w:r>
    </w:p>
    <w:p w14:paraId="082B0212">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lang w:val="en-US" w:eastAsia="zh-CN"/>
        </w:rPr>
        <w:t>七</w:t>
      </w:r>
      <w:r>
        <w:rPr>
          <w:rFonts w:hint="eastAsia" w:ascii="仿宋" w:hAnsi="仿宋" w:eastAsia="仿宋" w:cs="仿宋"/>
          <w:b/>
          <w:bCs/>
          <w:color w:val="auto"/>
          <w:kern w:val="0"/>
          <w:sz w:val="24"/>
          <w:szCs w:val="24"/>
          <w:highlight w:val="none"/>
          <w:u w:color="000000"/>
        </w:rPr>
        <w:t>、包装与运输</w:t>
      </w:r>
    </w:p>
    <w:p w14:paraId="4DDAD2F2">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1、乙方保证包装方式能在正常运输及装卸条件下有效保护产品，甲方</w:t>
      </w:r>
      <w:r>
        <w:rPr>
          <w:rFonts w:hint="eastAsia" w:ascii="仿宋" w:hAnsi="仿宋" w:eastAsia="仿宋" w:cs="仿宋"/>
          <w:color w:val="auto"/>
          <w:kern w:val="0"/>
          <w:sz w:val="24"/>
          <w:szCs w:val="24"/>
          <w:highlight w:val="none"/>
          <w:u w:val="none" w:color="auto"/>
        </w:rPr>
        <w:t>对包装的接受并不免除乙方的产品保护责任。</w:t>
      </w:r>
    </w:p>
    <w:p w14:paraId="5158380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2、甲方如对产品包装有特殊要求，须</w:t>
      </w:r>
      <w:r>
        <w:rPr>
          <w:rFonts w:hint="eastAsia" w:ascii="仿宋" w:hAnsi="仿宋" w:eastAsia="仿宋" w:cs="仿宋"/>
          <w:color w:val="auto"/>
          <w:kern w:val="0"/>
          <w:sz w:val="24"/>
          <w:szCs w:val="24"/>
          <w:highlight w:val="none"/>
          <w:u w:color="000000"/>
          <w:lang w:val="en-US" w:eastAsia="zh-CN"/>
        </w:rPr>
        <w:t>双</w:t>
      </w:r>
      <w:r>
        <w:rPr>
          <w:rFonts w:hint="eastAsia" w:ascii="仿宋" w:hAnsi="仿宋" w:eastAsia="仿宋" w:cs="仿宋"/>
          <w:color w:val="auto"/>
          <w:kern w:val="0"/>
          <w:sz w:val="24"/>
          <w:szCs w:val="24"/>
          <w:highlight w:val="none"/>
          <w:u w:color="000000"/>
        </w:rPr>
        <w:t>方协商后，按约定的方式包装产品，但甲方需支付因改变包装而增加的相关费用。</w:t>
      </w:r>
    </w:p>
    <w:p w14:paraId="5386CDA1">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3、</w:t>
      </w:r>
      <w:r>
        <w:rPr>
          <w:rFonts w:hint="eastAsia" w:ascii="仿宋" w:hAnsi="仿宋" w:eastAsia="仿宋" w:cs="仿宋"/>
          <w:color w:val="auto"/>
          <w:kern w:val="0"/>
          <w:sz w:val="24"/>
          <w:szCs w:val="24"/>
          <w:highlight w:val="none"/>
          <w:u w:color="000000"/>
        </w:rPr>
        <w:t>由乙方送货到发货指令地点，或由乙方代办运输，相关费用（保险费用等）由乙方承担，在运输过程中应注意不得超载超高，危险品运输应按照有关规定执行，并遵守《中华人民共和国道路交通安全法》的有关规定，做到安全运输。货到指定地点前标的物</w:t>
      </w:r>
      <w:r>
        <w:rPr>
          <w:rFonts w:hint="eastAsia" w:ascii="仿宋" w:hAnsi="仿宋" w:eastAsia="仿宋" w:cs="仿宋"/>
          <w:color w:val="auto"/>
          <w:kern w:val="0"/>
          <w:sz w:val="24"/>
          <w:szCs w:val="24"/>
          <w:highlight w:val="none"/>
          <w:u w:color="000000"/>
          <w:lang w:val="en-US" w:eastAsia="zh-CN"/>
        </w:rPr>
        <w:t>的</w:t>
      </w:r>
      <w:r>
        <w:rPr>
          <w:rFonts w:hint="eastAsia" w:ascii="仿宋" w:hAnsi="仿宋" w:eastAsia="仿宋" w:cs="仿宋"/>
          <w:color w:val="auto"/>
          <w:kern w:val="0"/>
          <w:sz w:val="24"/>
          <w:szCs w:val="24"/>
          <w:highlight w:val="none"/>
          <w:u w:color="000000"/>
        </w:rPr>
        <w:t>所有风险由乙方承担。</w:t>
      </w:r>
    </w:p>
    <w:p w14:paraId="06090D6D">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lang w:val="en-US" w:eastAsia="zh-CN"/>
        </w:rPr>
        <w:t>八</w:t>
      </w:r>
      <w:r>
        <w:rPr>
          <w:rFonts w:hint="eastAsia" w:ascii="仿宋" w:hAnsi="仿宋" w:eastAsia="仿宋" w:cs="仿宋"/>
          <w:b/>
          <w:bCs/>
          <w:color w:val="auto"/>
          <w:kern w:val="0"/>
          <w:sz w:val="24"/>
          <w:szCs w:val="24"/>
          <w:highlight w:val="none"/>
          <w:u w:color="000000"/>
        </w:rPr>
        <w:t>、权利及义务</w:t>
      </w:r>
    </w:p>
    <w:p w14:paraId="30716152">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1、乙方负责对其指定的</w:t>
      </w:r>
      <w:r>
        <w:rPr>
          <w:rFonts w:hint="eastAsia" w:ascii="仿宋" w:hAnsi="仿宋" w:eastAsia="仿宋" w:cs="仿宋"/>
          <w:color w:val="auto"/>
          <w:kern w:val="0"/>
          <w:sz w:val="24"/>
          <w:szCs w:val="24"/>
          <w:highlight w:val="none"/>
          <w:u w:color="000000"/>
          <w:lang w:eastAsia="zh-CN"/>
        </w:rPr>
        <w:t>服务人员及运输公司等</w:t>
      </w:r>
      <w:r>
        <w:rPr>
          <w:rFonts w:hint="eastAsia" w:ascii="仿宋" w:hAnsi="仿宋" w:eastAsia="仿宋" w:cs="仿宋"/>
          <w:color w:val="auto"/>
          <w:kern w:val="0"/>
          <w:sz w:val="24"/>
          <w:szCs w:val="24"/>
          <w:highlight w:val="none"/>
          <w:u w:color="000000"/>
        </w:rPr>
        <w:t xml:space="preserve">进行管理、监督，并及时协调、沟通出现的问题，包括但不限于供货及付款中出现的问题。                                                                  </w:t>
      </w:r>
    </w:p>
    <w:p w14:paraId="1FE87C4B">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2、乙方可根据甲方陈列展示或向</w:t>
      </w:r>
      <w:r>
        <w:rPr>
          <w:rFonts w:hint="eastAsia" w:ascii="仿宋" w:hAnsi="仿宋" w:eastAsia="仿宋" w:cs="仿宋"/>
          <w:color w:val="auto"/>
          <w:kern w:val="0"/>
          <w:sz w:val="24"/>
          <w:szCs w:val="24"/>
          <w:highlight w:val="none"/>
          <w:u w:color="000000"/>
          <w:lang w:val="en-US" w:eastAsia="zh-CN"/>
        </w:rPr>
        <w:t>需求方</w:t>
      </w:r>
      <w:r>
        <w:rPr>
          <w:rFonts w:hint="eastAsia" w:ascii="仿宋" w:hAnsi="仿宋" w:eastAsia="仿宋" w:cs="仿宋"/>
          <w:color w:val="auto"/>
          <w:kern w:val="0"/>
          <w:sz w:val="24"/>
          <w:szCs w:val="24"/>
          <w:highlight w:val="none"/>
          <w:u w:color="000000"/>
        </w:rPr>
        <w:t>推荐的需要，免费提供实物展品、展示架等</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rPr>
        <w:t>并提供相关的营业执照复印件、产品目录、技术标准、检验报告和产品图册等资料</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lang w:val="en-US" w:eastAsia="zh-CN"/>
        </w:rPr>
        <w:t>乙方</w:t>
      </w:r>
      <w:r>
        <w:rPr>
          <w:rFonts w:hint="eastAsia" w:ascii="仿宋" w:hAnsi="仿宋" w:eastAsia="仿宋" w:cs="仿宋"/>
          <w:color w:val="auto"/>
          <w:kern w:val="0"/>
          <w:sz w:val="24"/>
          <w:szCs w:val="24"/>
          <w:highlight w:val="none"/>
          <w:u w:color="000000"/>
        </w:rPr>
        <w:t>保证上述</w:t>
      </w:r>
      <w:r>
        <w:rPr>
          <w:rFonts w:hint="eastAsia" w:ascii="仿宋" w:hAnsi="仿宋" w:eastAsia="仿宋" w:cs="仿宋"/>
          <w:color w:val="auto"/>
          <w:kern w:val="0"/>
          <w:sz w:val="24"/>
          <w:szCs w:val="24"/>
          <w:highlight w:val="none"/>
          <w:u w:color="000000"/>
          <w:lang w:val="en-US" w:eastAsia="zh-CN"/>
        </w:rPr>
        <w:t>提供</w:t>
      </w:r>
      <w:r>
        <w:rPr>
          <w:rFonts w:hint="eastAsia" w:ascii="仿宋" w:hAnsi="仿宋" w:eastAsia="仿宋" w:cs="仿宋"/>
          <w:color w:val="auto"/>
          <w:kern w:val="0"/>
          <w:sz w:val="24"/>
          <w:szCs w:val="24"/>
          <w:highlight w:val="none"/>
          <w:u w:color="000000"/>
        </w:rPr>
        <w:t>材料的真实性。</w:t>
      </w:r>
    </w:p>
    <w:p w14:paraId="1DC6BB90">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3</w:t>
      </w:r>
      <w:r>
        <w:rPr>
          <w:rFonts w:hint="eastAsia" w:ascii="仿宋" w:hAnsi="仿宋" w:eastAsia="仿宋" w:cs="仿宋"/>
          <w:color w:val="auto"/>
          <w:kern w:val="0"/>
          <w:sz w:val="24"/>
          <w:szCs w:val="24"/>
          <w:highlight w:val="none"/>
          <w:u w:color="000000"/>
        </w:rPr>
        <w:t>、甲方享有乙方产品的优先供货权。</w:t>
      </w:r>
    </w:p>
    <w:p w14:paraId="6686914F">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4</w:t>
      </w:r>
      <w:r>
        <w:rPr>
          <w:rFonts w:hint="eastAsia" w:ascii="仿宋" w:hAnsi="仿宋" w:eastAsia="仿宋" w:cs="仿宋"/>
          <w:color w:val="auto"/>
          <w:kern w:val="0"/>
          <w:sz w:val="24"/>
          <w:szCs w:val="24"/>
          <w:highlight w:val="none"/>
          <w:u w:color="000000"/>
        </w:rPr>
        <w:t>、甲方</w:t>
      </w:r>
      <w:r>
        <w:rPr>
          <w:rFonts w:hint="eastAsia" w:ascii="仿宋" w:hAnsi="仿宋" w:eastAsia="仿宋" w:cs="仿宋"/>
          <w:color w:val="auto"/>
          <w:kern w:val="0"/>
          <w:sz w:val="24"/>
          <w:szCs w:val="24"/>
          <w:highlight w:val="none"/>
          <w:u w:color="000000"/>
          <w:lang w:val="en-US" w:eastAsia="zh-CN"/>
        </w:rPr>
        <w:t>承诺在同等价格、质量及服务条件下，将乙方列为同类产品采购的首选平台供应商</w:t>
      </w:r>
      <w:r>
        <w:rPr>
          <w:rFonts w:hint="eastAsia" w:ascii="仿宋" w:hAnsi="仿宋" w:eastAsia="仿宋" w:cs="仿宋"/>
          <w:color w:val="auto"/>
          <w:kern w:val="0"/>
          <w:sz w:val="24"/>
          <w:szCs w:val="24"/>
          <w:highlight w:val="none"/>
          <w:u w:color="000000"/>
        </w:rPr>
        <w:t>。</w:t>
      </w:r>
    </w:p>
    <w:p w14:paraId="7E8B3536">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5</w:t>
      </w:r>
      <w:r>
        <w:rPr>
          <w:rFonts w:hint="eastAsia" w:ascii="仿宋" w:hAnsi="仿宋" w:eastAsia="仿宋" w:cs="仿宋"/>
          <w:color w:val="auto"/>
          <w:kern w:val="0"/>
          <w:sz w:val="24"/>
          <w:szCs w:val="24"/>
          <w:highlight w:val="none"/>
          <w:u w:color="000000"/>
        </w:rPr>
        <w:t>、乙方承诺将协助甲方参与工程投标，为甲方提供完善的技术支持服务和销售服务。</w:t>
      </w:r>
    </w:p>
    <w:p w14:paraId="04718BA9">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6</w:t>
      </w:r>
      <w:r>
        <w:rPr>
          <w:rFonts w:hint="eastAsia" w:ascii="仿宋" w:hAnsi="仿宋" w:eastAsia="仿宋" w:cs="仿宋"/>
          <w:color w:val="auto"/>
          <w:kern w:val="0"/>
          <w:sz w:val="24"/>
          <w:szCs w:val="24"/>
          <w:highlight w:val="none"/>
          <w:u w:color="000000"/>
        </w:rPr>
        <w:t>、甲</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rPr>
        <w:t>乙</w:t>
      </w:r>
      <w:r>
        <w:rPr>
          <w:rFonts w:hint="eastAsia" w:ascii="仿宋" w:hAnsi="仿宋" w:eastAsia="仿宋" w:cs="仿宋"/>
          <w:color w:val="auto"/>
          <w:kern w:val="0"/>
          <w:sz w:val="24"/>
          <w:szCs w:val="24"/>
          <w:highlight w:val="none"/>
          <w:u w:color="000000"/>
          <w:lang w:val="en-US" w:eastAsia="zh-CN"/>
        </w:rPr>
        <w:t>双</w:t>
      </w:r>
      <w:r>
        <w:rPr>
          <w:rFonts w:hint="eastAsia" w:ascii="仿宋" w:hAnsi="仿宋" w:eastAsia="仿宋" w:cs="仿宋"/>
          <w:color w:val="auto"/>
          <w:kern w:val="0"/>
          <w:sz w:val="24"/>
          <w:szCs w:val="24"/>
          <w:highlight w:val="none"/>
          <w:u w:color="000000"/>
        </w:rPr>
        <w:t>方</w:t>
      </w:r>
      <w:r>
        <w:rPr>
          <w:rFonts w:hint="eastAsia" w:ascii="仿宋" w:hAnsi="仿宋" w:eastAsia="仿宋" w:cs="仿宋"/>
          <w:color w:val="auto"/>
          <w:kern w:val="0"/>
          <w:sz w:val="24"/>
          <w:szCs w:val="24"/>
          <w:highlight w:val="none"/>
          <w:u w:color="000000"/>
          <w:lang w:val="en-US" w:eastAsia="zh-CN"/>
        </w:rPr>
        <w:t>承诺，未经信息披露方事先书面同意，</w:t>
      </w:r>
      <w:r>
        <w:rPr>
          <w:rFonts w:hint="eastAsia" w:ascii="仿宋" w:hAnsi="仿宋" w:eastAsia="仿宋" w:cs="仿宋"/>
          <w:color w:val="auto"/>
          <w:kern w:val="0"/>
          <w:sz w:val="24"/>
          <w:szCs w:val="24"/>
          <w:highlight w:val="none"/>
          <w:u w:color="000000"/>
        </w:rPr>
        <w:t>不向</w:t>
      </w:r>
      <w:r>
        <w:rPr>
          <w:rFonts w:hint="eastAsia" w:ascii="仿宋" w:hAnsi="仿宋" w:eastAsia="仿宋" w:cs="仿宋"/>
          <w:color w:val="auto"/>
          <w:kern w:val="0"/>
          <w:sz w:val="24"/>
          <w:szCs w:val="24"/>
          <w:highlight w:val="none"/>
          <w:u w:color="000000"/>
          <w:lang w:val="en-US" w:eastAsia="zh-CN"/>
        </w:rPr>
        <w:t>任何第三</w:t>
      </w:r>
      <w:r>
        <w:rPr>
          <w:rFonts w:hint="eastAsia" w:ascii="仿宋" w:hAnsi="仿宋" w:eastAsia="仿宋" w:cs="仿宋"/>
          <w:color w:val="auto"/>
          <w:kern w:val="0"/>
          <w:sz w:val="24"/>
          <w:szCs w:val="24"/>
          <w:highlight w:val="none"/>
          <w:u w:color="000000"/>
        </w:rPr>
        <w:t>方</w:t>
      </w:r>
      <w:r>
        <w:rPr>
          <w:rFonts w:hint="eastAsia" w:ascii="仿宋" w:hAnsi="仿宋" w:eastAsia="仿宋" w:cs="仿宋"/>
          <w:color w:val="auto"/>
          <w:kern w:val="0"/>
          <w:sz w:val="24"/>
          <w:szCs w:val="24"/>
          <w:highlight w:val="none"/>
          <w:u w:color="000000"/>
          <w:lang w:val="en-US" w:eastAsia="zh-CN"/>
        </w:rPr>
        <w:t>披</w:t>
      </w:r>
      <w:r>
        <w:rPr>
          <w:rFonts w:hint="eastAsia" w:ascii="仿宋" w:hAnsi="仿宋" w:eastAsia="仿宋" w:cs="仿宋"/>
          <w:color w:val="auto"/>
          <w:kern w:val="0"/>
          <w:sz w:val="24"/>
          <w:szCs w:val="24"/>
          <w:highlight w:val="none"/>
          <w:u w:color="000000"/>
        </w:rPr>
        <w:t>露在履行本协议时知悉的</w:t>
      </w:r>
      <w:r>
        <w:rPr>
          <w:rFonts w:hint="eastAsia" w:ascii="仿宋" w:hAnsi="仿宋" w:eastAsia="仿宋" w:cs="仿宋"/>
          <w:color w:val="auto"/>
          <w:kern w:val="0"/>
          <w:sz w:val="24"/>
          <w:szCs w:val="24"/>
          <w:highlight w:val="none"/>
          <w:u w:color="000000"/>
          <w:lang w:val="en-US" w:eastAsia="zh-CN"/>
        </w:rPr>
        <w:t>对</w:t>
      </w:r>
      <w:r>
        <w:rPr>
          <w:rFonts w:hint="eastAsia" w:ascii="仿宋" w:hAnsi="仿宋" w:eastAsia="仿宋" w:cs="仿宋"/>
          <w:color w:val="auto"/>
          <w:kern w:val="0"/>
          <w:sz w:val="24"/>
          <w:szCs w:val="24"/>
          <w:highlight w:val="none"/>
          <w:u w:color="000000"/>
        </w:rPr>
        <w:t>方的相关商业机密，如有违反</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rPr>
        <w:t>一经查实，违约方须</w:t>
      </w:r>
      <w:r>
        <w:rPr>
          <w:rFonts w:hint="eastAsia" w:ascii="仿宋" w:hAnsi="仿宋" w:eastAsia="仿宋" w:cs="仿宋"/>
          <w:color w:val="auto"/>
          <w:kern w:val="0"/>
          <w:sz w:val="24"/>
          <w:szCs w:val="24"/>
          <w:highlight w:val="none"/>
          <w:u w:color="000000"/>
          <w:lang w:val="en-US" w:eastAsia="zh-CN"/>
        </w:rPr>
        <w:t>承担</w:t>
      </w:r>
      <w:r>
        <w:rPr>
          <w:rFonts w:hint="eastAsia" w:ascii="仿宋" w:hAnsi="仿宋" w:eastAsia="仿宋" w:cs="仿宋"/>
          <w:color w:val="auto"/>
          <w:kern w:val="0"/>
          <w:sz w:val="24"/>
          <w:szCs w:val="24"/>
          <w:highlight w:val="none"/>
          <w:u w:color="000000"/>
        </w:rPr>
        <w:t>守约方</w:t>
      </w:r>
      <w:r>
        <w:rPr>
          <w:rFonts w:hint="eastAsia" w:ascii="仿宋" w:hAnsi="仿宋" w:eastAsia="仿宋" w:cs="仿宋"/>
          <w:color w:val="auto"/>
          <w:kern w:val="0"/>
          <w:sz w:val="24"/>
          <w:szCs w:val="24"/>
          <w:highlight w:val="none"/>
          <w:u w:color="000000"/>
          <w:lang w:val="en-US" w:eastAsia="zh-CN"/>
        </w:rPr>
        <w:t>由此遭受的</w:t>
      </w:r>
      <w:r>
        <w:rPr>
          <w:rFonts w:hint="eastAsia" w:ascii="仿宋" w:hAnsi="仿宋" w:eastAsia="仿宋" w:cs="仿宋"/>
          <w:color w:val="auto"/>
          <w:kern w:val="0"/>
          <w:sz w:val="24"/>
          <w:szCs w:val="24"/>
          <w:highlight w:val="none"/>
          <w:u w:color="000000"/>
        </w:rPr>
        <w:t>全部损失。</w:t>
      </w:r>
    </w:p>
    <w:p w14:paraId="517E593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7、乙方应保证对所售商品享有合法的处分权利，且所售商品上不存在任何侵犯第三人合法权利的情形，一旦发生侵权纠纷，概由乙方自行承担责任；由此给甲方造成损失的，乙方应予赔偿。</w:t>
      </w:r>
    </w:p>
    <w:p w14:paraId="4B384F0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8、乙方承诺按照法律规定及合同约定组织完成材料供应，确保材料质量和安全，不得以次充好，并在质量缺陷责任期及保修期内承担相应的维修责任,并履行本协议所约定的全部义务。</w:t>
      </w:r>
    </w:p>
    <w:p w14:paraId="0F02607C">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color="000000"/>
          <w:lang w:val="en-US" w:eastAsia="zh-CN"/>
        </w:rPr>
        <w:t>9、乙方理解并承诺就合作协议内产品在</w:t>
      </w:r>
      <w:r>
        <w:rPr>
          <w:rFonts w:hint="eastAsia" w:ascii="仿宋" w:hAnsi="仿宋" w:eastAsia="仿宋" w:cs="仿宋"/>
          <w:b/>
          <w:bCs/>
          <w:color w:val="auto"/>
          <w:kern w:val="0"/>
          <w:sz w:val="24"/>
          <w:szCs w:val="24"/>
          <w:highlight w:val="none"/>
          <w:u w:val="single"/>
          <w:lang w:val="en-US" w:eastAsia="zh-CN"/>
        </w:rPr>
        <w:t>深圳市大鹏新区投资控股有限公司及其投资、控股子公司已建、在建及未来可能开发之工程项目</w:t>
      </w:r>
      <w:r>
        <w:rPr>
          <w:rFonts w:hint="eastAsia" w:ascii="仿宋" w:hAnsi="仿宋" w:eastAsia="仿宋" w:cs="仿宋"/>
          <w:color w:val="auto"/>
          <w:kern w:val="0"/>
          <w:sz w:val="24"/>
          <w:szCs w:val="24"/>
          <w:highlight w:val="none"/>
          <w:u w:color="000000"/>
          <w:lang w:val="en-US" w:eastAsia="zh-CN"/>
        </w:rPr>
        <w:t>材料经销商为甲方“</w:t>
      </w:r>
      <w:r>
        <w:rPr>
          <w:rFonts w:hint="eastAsia" w:ascii="仿宋" w:hAnsi="仿宋" w:eastAsia="仿宋" w:cs="仿宋"/>
          <w:b/>
          <w:bCs/>
          <w:color w:val="auto"/>
          <w:kern w:val="0"/>
          <w:sz w:val="24"/>
          <w:szCs w:val="24"/>
          <w:highlight w:val="none"/>
          <w:u w:val="single" w:color="auto"/>
          <w:lang w:val="en-US" w:eastAsia="zh-CN"/>
        </w:rPr>
        <w:t>深圳市鹏安市政工程有限公司</w:t>
      </w:r>
      <w:r>
        <w:rPr>
          <w:rFonts w:hint="eastAsia" w:ascii="仿宋" w:hAnsi="仿宋" w:eastAsia="仿宋" w:cs="仿宋"/>
          <w:color w:val="auto"/>
          <w:kern w:val="0"/>
          <w:sz w:val="24"/>
          <w:szCs w:val="24"/>
          <w:highlight w:val="none"/>
          <w:u w:color="000000"/>
          <w:lang w:val="en-US" w:eastAsia="zh-CN"/>
        </w:rPr>
        <w:t>”。乙方不得就本战略合作的产品、合作范围另行与除甲方外的主体签订与本协议实质性内容相背离的协议。</w:t>
      </w:r>
    </w:p>
    <w:p w14:paraId="1615C11C">
      <w:pPr>
        <w:widowControl w:val="0"/>
        <w:autoSpaceDE w:val="0"/>
        <w:autoSpaceDN w:val="0"/>
        <w:snapToGrid/>
        <w:spacing w:line="540" w:lineRule="exact"/>
        <w:jc w:val="left"/>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lang w:val="en-US" w:eastAsia="zh-CN"/>
        </w:rPr>
        <w:t>九</w:t>
      </w:r>
      <w:r>
        <w:rPr>
          <w:rFonts w:hint="eastAsia" w:ascii="仿宋" w:hAnsi="仿宋" w:eastAsia="仿宋" w:cs="仿宋"/>
          <w:b/>
          <w:bCs/>
          <w:color w:val="auto"/>
          <w:kern w:val="0"/>
          <w:sz w:val="24"/>
          <w:szCs w:val="24"/>
          <w:highlight w:val="none"/>
          <w:u w:color="000000"/>
        </w:rPr>
        <w:t>、违约责任</w:t>
      </w:r>
    </w:p>
    <w:p w14:paraId="2F880933">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color="000000"/>
        </w:rPr>
        <w:t>1、</w:t>
      </w:r>
      <w:r>
        <w:rPr>
          <w:rFonts w:hint="eastAsia" w:ascii="仿宋" w:hAnsi="仿宋" w:eastAsia="仿宋" w:cs="仿宋"/>
          <w:color w:val="auto"/>
          <w:kern w:val="0"/>
          <w:sz w:val="24"/>
          <w:szCs w:val="24"/>
          <w:highlight w:val="none"/>
          <w:u w:val="none" w:color="000000"/>
          <w:lang w:val="en-US" w:eastAsia="zh-CN"/>
        </w:rPr>
        <w:t>有下列任何情形之一的，视为乙方违约，甲方有权单方终止本协议，协议终止后，乙方应向甲方支付相应的违约金，并赔偿由此给甲方造成的相关损失：</w:t>
      </w:r>
    </w:p>
    <w:p w14:paraId="7E286D6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（1）乙方拒绝按照本协议的约定与甲方签订项目合同的；</w:t>
      </w:r>
    </w:p>
    <w:p w14:paraId="7D768412">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（2）乙方不具有本协议和项目合同约定的能力和资质，但通过欺骗、伪造等不正当手段使甲方相信其具有相应能力和资质的；</w:t>
      </w:r>
    </w:p>
    <w:p w14:paraId="1D6C4DB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（3）因乙方所提供的材料质量或施工质量不符合标准导致无法通过项目所在地所有相关部门（包括政府部门和甲方、发包方）的验收，且造成发包方项目延误的；</w:t>
      </w:r>
    </w:p>
    <w:p w14:paraId="1EE420A7">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（4）乙方拒绝在协议有效期内按照本协议价格供货；</w:t>
      </w:r>
    </w:p>
    <w:p w14:paraId="538B6F1E">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（5）因乙方违约导致甲方被发包方单方解除或终止某一个或几个项目的项目合同的；</w:t>
      </w:r>
    </w:p>
    <w:p w14:paraId="1288DC5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（6）乙方或乙方推荐的服务商所提供的材料质量检测报告、各项材料样本、各项技术参数、施工标准等被发现与乙方承诺不符，经整改后仍不符合的。</w:t>
      </w:r>
    </w:p>
    <w:p w14:paraId="0FB63BA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lang w:val="en-US" w:eastAsia="zh-CN"/>
        </w:rPr>
      </w:pPr>
      <w:r>
        <w:rPr>
          <w:rFonts w:hint="eastAsia" w:ascii="仿宋" w:hAnsi="仿宋" w:eastAsia="仿宋" w:cs="仿宋"/>
          <w:color w:val="auto"/>
          <w:kern w:val="0"/>
          <w:sz w:val="24"/>
          <w:szCs w:val="24"/>
          <w:highlight w:val="none"/>
          <w:u w:val="none" w:color="000000"/>
          <w:lang w:val="en-US" w:eastAsia="zh-CN"/>
        </w:rPr>
        <w:t>2、若乙方不按照项目合同约定履行义务的，甲方有权另行指定其他供应商供货并保留追究乙方违约责任的权利。</w:t>
      </w:r>
    </w:p>
    <w:p w14:paraId="69C5BDA6">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val="none" w:color="000000"/>
          <w:lang w:val="en-US" w:eastAsia="zh-CN"/>
        </w:rPr>
        <w:t>3、严禁转包或分包，若乙方擅自分包、转包或中途退场的，甲方有权单方解除本协议，协议解除后，若造成甲方损失的，同时应向甲方支付对应供货合同造成的违约金。</w:t>
      </w:r>
    </w:p>
    <w:p w14:paraId="743D4385">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4、</w:t>
      </w:r>
      <w:r>
        <w:rPr>
          <w:rFonts w:hint="eastAsia" w:ascii="仿宋" w:hAnsi="仿宋" w:eastAsia="仿宋" w:cs="仿宋"/>
          <w:color w:val="auto"/>
          <w:kern w:val="0"/>
          <w:sz w:val="24"/>
          <w:szCs w:val="24"/>
          <w:highlight w:val="none"/>
          <w:u w:color="000000"/>
        </w:rPr>
        <w:t>因单证及商品原因导致</w:t>
      </w:r>
      <w:r>
        <w:rPr>
          <w:rFonts w:hint="eastAsia" w:ascii="仿宋" w:hAnsi="仿宋" w:eastAsia="仿宋" w:cs="仿宋"/>
          <w:color w:val="auto"/>
          <w:kern w:val="0"/>
          <w:sz w:val="24"/>
          <w:szCs w:val="24"/>
          <w:highlight w:val="none"/>
          <w:u w:color="000000"/>
          <w:lang w:val="en-US" w:eastAsia="zh-CN"/>
        </w:rPr>
        <w:t>甲方或需求方受到</w:t>
      </w:r>
      <w:r>
        <w:rPr>
          <w:rFonts w:hint="eastAsia" w:ascii="仿宋" w:hAnsi="仿宋" w:eastAsia="仿宋" w:cs="仿宋"/>
          <w:color w:val="auto"/>
          <w:kern w:val="0"/>
          <w:sz w:val="24"/>
          <w:szCs w:val="24"/>
          <w:highlight w:val="none"/>
          <w:u w:color="000000"/>
        </w:rPr>
        <w:t>国家相关部门的处罚</w:t>
      </w:r>
      <w:r>
        <w:rPr>
          <w:rFonts w:hint="eastAsia" w:ascii="仿宋" w:hAnsi="仿宋" w:eastAsia="仿宋" w:cs="仿宋"/>
          <w:color w:val="auto"/>
          <w:kern w:val="0"/>
          <w:sz w:val="24"/>
          <w:szCs w:val="24"/>
          <w:highlight w:val="none"/>
          <w:u w:color="000000"/>
          <w:lang w:val="en-US" w:eastAsia="zh-CN"/>
        </w:rPr>
        <w:t>的</w:t>
      </w:r>
      <w:r>
        <w:rPr>
          <w:rFonts w:hint="eastAsia" w:ascii="仿宋" w:hAnsi="仿宋" w:eastAsia="仿宋" w:cs="仿宋"/>
          <w:color w:val="auto"/>
          <w:kern w:val="0"/>
          <w:sz w:val="24"/>
          <w:szCs w:val="24"/>
          <w:highlight w:val="none"/>
          <w:u w:color="000000"/>
        </w:rPr>
        <w:t>，由乙方</w:t>
      </w:r>
      <w:r>
        <w:rPr>
          <w:rFonts w:hint="eastAsia" w:ascii="仿宋" w:hAnsi="仿宋" w:eastAsia="仿宋" w:cs="仿宋"/>
          <w:color w:val="auto"/>
          <w:kern w:val="0"/>
          <w:sz w:val="24"/>
          <w:szCs w:val="24"/>
          <w:highlight w:val="none"/>
          <w:u w:color="000000"/>
          <w:lang w:val="en-US" w:eastAsia="zh-CN"/>
        </w:rPr>
        <w:t>承担赔偿责任</w:t>
      </w:r>
      <w:r>
        <w:rPr>
          <w:rFonts w:hint="eastAsia" w:ascii="仿宋" w:hAnsi="仿宋" w:eastAsia="仿宋" w:cs="仿宋"/>
          <w:color w:val="auto"/>
          <w:kern w:val="0"/>
          <w:sz w:val="24"/>
          <w:szCs w:val="24"/>
          <w:highlight w:val="none"/>
          <w:u w:color="000000"/>
        </w:rPr>
        <w:t>，包括但不限于行政处罚</w:t>
      </w:r>
      <w:r>
        <w:rPr>
          <w:rFonts w:hint="eastAsia" w:ascii="仿宋" w:hAnsi="仿宋" w:eastAsia="仿宋" w:cs="仿宋"/>
          <w:color w:val="auto"/>
          <w:kern w:val="0"/>
          <w:sz w:val="24"/>
          <w:szCs w:val="24"/>
          <w:highlight w:val="none"/>
          <w:u w:color="000000"/>
          <w:lang w:val="en-US" w:eastAsia="zh-CN"/>
        </w:rPr>
        <w:t>罚款</w:t>
      </w:r>
      <w:r>
        <w:rPr>
          <w:rFonts w:hint="eastAsia" w:ascii="仿宋" w:hAnsi="仿宋" w:eastAsia="仿宋" w:cs="仿宋"/>
          <w:color w:val="auto"/>
          <w:kern w:val="0"/>
          <w:sz w:val="24"/>
          <w:szCs w:val="24"/>
          <w:highlight w:val="none"/>
          <w:u w:color="000000"/>
        </w:rPr>
        <w:t>、违约金、赔偿金、诉讼费、律师费、调查取证费等。</w:t>
      </w:r>
    </w:p>
    <w:p w14:paraId="101345A7">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5</w:t>
      </w:r>
      <w:r>
        <w:rPr>
          <w:rFonts w:hint="eastAsia" w:ascii="仿宋" w:hAnsi="仿宋" w:eastAsia="仿宋" w:cs="仿宋"/>
          <w:color w:val="auto"/>
          <w:kern w:val="0"/>
          <w:sz w:val="24"/>
          <w:szCs w:val="24"/>
          <w:highlight w:val="none"/>
          <w:u w:color="000000"/>
        </w:rPr>
        <w:t>、如乙方未按规定品种、规格、数量等要求发货，应按规定进行更换或补足数量</w:t>
      </w:r>
      <w:r>
        <w:rPr>
          <w:rFonts w:hint="eastAsia" w:ascii="仿宋" w:hAnsi="仿宋" w:eastAsia="仿宋" w:cs="仿宋"/>
          <w:color w:val="auto"/>
          <w:kern w:val="0"/>
          <w:sz w:val="24"/>
          <w:szCs w:val="24"/>
          <w:highlight w:val="none"/>
          <w:u w:color="000000"/>
          <w:lang w:eastAsia="zh-CN"/>
        </w:rPr>
        <w:t>。</w:t>
      </w:r>
      <w:r>
        <w:rPr>
          <w:rFonts w:hint="eastAsia" w:ascii="仿宋" w:hAnsi="仿宋" w:eastAsia="仿宋" w:cs="仿宋"/>
          <w:color w:val="auto"/>
          <w:kern w:val="0"/>
          <w:sz w:val="24"/>
          <w:szCs w:val="24"/>
          <w:highlight w:val="none"/>
          <w:u w:color="000000"/>
        </w:rPr>
        <w:t>如因商品本身质量存在问题，给甲方造成损失</w:t>
      </w:r>
      <w:r>
        <w:rPr>
          <w:rFonts w:hint="eastAsia" w:ascii="仿宋" w:hAnsi="仿宋" w:eastAsia="仿宋" w:cs="仿宋"/>
          <w:color w:val="auto"/>
          <w:kern w:val="0"/>
          <w:sz w:val="24"/>
          <w:szCs w:val="24"/>
          <w:highlight w:val="none"/>
          <w:u w:color="000000"/>
          <w:lang w:val="en-US" w:eastAsia="zh-CN"/>
        </w:rPr>
        <w:t>的</w:t>
      </w:r>
      <w:r>
        <w:rPr>
          <w:rFonts w:hint="eastAsia" w:ascii="仿宋" w:hAnsi="仿宋" w:eastAsia="仿宋" w:cs="仿宋"/>
          <w:color w:val="auto"/>
          <w:kern w:val="0"/>
          <w:sz w:val="24"/>
          <w:szCs w:val="24"/>
          <w:highlight w:val="none"/>
          <w:u w:color="000000"/>
        </w:rPr>
        <w:t>，甲方有权就其实际损失向乙方追偿。</w:t>
      </w:r>
    </w:p>
    <w:p w14:paraId="1E3B4BB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6</w:t>
      </w:r>
      <w:r>
        <w:rPr>
          <w:rFonts w:hint="eastAsia" w:ascii="仿宋" w:hAnsi="仿宋" w:eastAsia="仿宋" w:cs="仿宋"/>
          <w:color w:val="auto"/>
          <w:kern w:val="0"/>
          <w:sz w:val="24"/>
          <w:szCs w:val="24"/>
          <w:highlight w:val="none"/>
          <w:u w:color="000000"/>
        </w:rPr>
        <w:t>、若乙方所提供的商品质量不符合本合同约定，甲方或甲方指定的第三人可要求更换或退货，由此产生的费用由乙方承担，其中更换</w:t>
      </w:r>
      <w:r>
        <w:rPr>
          <w:rFonts w:hint="eastAsia" w:ascii="仿宋" w:hAnsi="仿宋" w:eastAsia="仿宋" w:cs="仿宋"/>
          <w:color w:val="auto"/>
          <w:kern w:val="0"/>
          <w:sz w:val="24"/>
          <w:szCs w:val="24"/>
          <w:highlight w:val="none"/>
          <w:u w:color="000000"/>
          <w:lang w:val="en-US" w:eastAsia="zh-CN"/>
        </w:rPr>
        <w:t>造成</w:t>
      </w:r>
      <w:r>
        <w:rPr>
          <w:rFonts w:hint="eastAsia" w:ascii="仿宋" w:hAnsi="仿宋" w:eastAsia="仿宋" w:cs="仿宋"/>
          <w:color w:val="auto"/>
          <w:kern w:val="0"/>
          <w:sz w:val="24"/>
          <w:szCs w:val="24"/>
          <w:highlight w:val="none"/>
          <w:u w:color="000000"/>
        </w:rPr>
        <w:t>逾期交货</w:t>
      </w:r>
      <w:r>
        <w:rPr>
          <w:rFonts w:hint="eastAsia" w:ascii="仿宋" w:hAnsi="仿宋" w:eastAsia="仿宋" w:cs="仿宋"/>
          <w:color w:val="auto"/>
          <w:kern w:val="0"/>
          <w:sz w:val="24"/>
          <w:szCs w:val="24"/>
          <w:highlight w:val="none"/>
          <w:u w:color="000000"/>
          <w:lang w:eastAsia="zh-CN"/>
        </w:rPr>
        <w:t>的</w:t>
      </w:r>
      <w:r>
        <w:rPr>
          <w:rFonts w:hint="eastAsia" w:ascii="仿宋" w:hAnsi="仿宋" w:eastAsia="仿宋" w:cs="仿宋"/>
          <w:color w:val="auto"/>
          <w:kern w:val="0"/>
          <w:sz w:val="24"/>
          <w:szCs w:val="24"/>
          <w:highlight w:val="none"/>
          <w:u w:color="000000"/>
        </w:rPr>
        <w:t>，乙方应承担违约责任，并赔偿由此</w:t>
      </w:r>
      <w:r>
        <w:rPr>
          <w:rFonts w:hint="eastAsia" w:ascii="仿宋" w:hAnsi="仿宋" w:eastAsia="仿宋" w:cs="仿宋"/>
          <w:color w:val="auto"/>
          <w:kern w:val="0"/>
          <w:sz w:val="24"/>
          <w:szCs w:val="24"/>
          <w:highlight w:val="none"/>
          <w:u w:color="000000"/>
          <w:lang w:val="en-US" w:eastAsia="zh-CN"/>
        </w:rPr>
        <w:t>给</w:t>
      </w:r>
      <w:r>
        <w:rPr>
          <w:rFonts w:hint="eastAsia" w:ascii="仿宋" w:hAnsi="仿宋" w:eastAsia="仿宋" w:cs="仿宋"/>
          <w:color w:val="auto"/>
          <w:kern w:val="0"/>
          <w:sz w:val="24"/>
          <w:szCs w:val="24"/>
          <w:highlight w:val="none"/>
          <w:u w:color="000000"/>
        </w:rPr>
        <w:t>甲方造成的实际经济损失。</w:t>
      </w:r>
    </w:p>
    <w:p w14:paraId="501739DD">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7</w:t>
      </w:r>
      <w:r>
        <w:rPr>
          <w:rFonts w:hint="eastAsia" w:ascii="仿宋" w:hAnsi="仿宋" w:eastAsia="仿宋" w:cs="仿宋"/>
          <w:color w:val="auto"/>
          <w:kern w:val="0"/>
          <w:sz w:val="24"/>
          <w:szCs w:val="24"/>
          <w:highlight w:val="none"/>
          <w:u w:color="000000"/>
        </w:rPr>
        <w:t>、若乙方交</w:t>
      </w:r>
      <w:r>
        <w:rPr>
          <w:rFonts w:hint="eastAsia" w:ascii="仿宋" w:hAnsi="仿宋" w:eastAsia="仿宋" w:cs="仿宋"/>
          <w:color w:val="auto"/>
          <w:kern w:val="0"/>
          <w:sz w:val="24"/>
          <w:szCs w:val="24"/>
          <w:highlight w:val="none"/>
          <w:u w:color="000000"/>
          <w:lang w:val="en-US" w:eastAsia="zh-CN"/>
        </w:rPr>
        <w:t>付</w:t>
      </w:r>
      <w:r>
        <w:rPr>
          <w:rFonts w:hint="eastAsia" w:ascii="仿宋" w:hAnsi="仿宋" w:eastAsia="仿宋" w:cs="仿宋"/>
          <w:color w:val="auto"/>
          <w:kern w:val="0"/>
          <w:sz w:val="24"/>
          <w:szCs w:val="24"/>
          <w:highlight w:val="none"/>
          <w:u w:color="000000"/>
        </w:rPr>
        <w:t>货</w:t>
      </w:r>
      <w:r>
        <w:rPr>
          <w:rFonts w:hint="eastAsia" w:ascii="仿宋" w:hAnsi="仿宋" w:eastAsia="仿宋" w:cs="仿宋"/>
          <w:color w:val="auto"/>
          <w:kern w:val="0"/>
          <w:sz w:val="24"/>
          <w:szCs w:val="24"/>
          <w:highlight w:val="none"/>
          <w:u w:color="000000"/>
          <w:lang w:val="en-US" w:eastAsia="zh-CN"/>
        </w:rPr>
        <w:t>物</w:t>
      </w:r>
      <w:r>
        <w:rPr>
          <w:rFonts w:hint="eastAsia" w:ascii="仿宋" w:hAnsi="仿宋" w:eastAsia="仿宋" w:cs="仿宋"/>
          <w:color w:val="auto"/>
          <w:kern w:val="0"/>
          <w:sz w:val="24"/>
          <w:szCs w:val="24"/>
          <w:highlight w:val="none"/>
          <w:u w:color="000000"/>
        </w:rPr>
        <w:t>中</w:t>
      </w:r>
      <w:r>
        <w:rPr>
          <w:rFonts w:hint="eastAsia" w:ascii="仿宋" w:hAnsi="仿宋" w:eastAsia="仿宋" w:cs="仿宋"/>
          <w:color w:val="auto"/>
          <w:kern w:val="0"/>
          <w:sz w:val="24"/>
          <w:szCs w:val="24"/>
          <w:highlight w:val="none"/>
          <w:u w:color="000000"/>
          <w:lang w:val="en-US" w:eastAsia="zh-CN"/>
        </w:rPr>
        <w:t>存在</w:t>
      </w:r>
      <w:r>
        <w:rPr>
          <w:rFonts w:hint="eastAsia" w:ascii="仿宋" w:hAnsi="仿宋" w:eastAsia="仿宋" w:cs="仿宋"/>
          <w:color w:val="auto"/>
          <w:kern w:val="0"/>
          <w:sz w:val="24"/>
          <w:szCs w:val="24"/>
          <w:highlight w:val="none"/>
          <w:u w:color="000000"/>
        </w:rPr>
        <w:t>掺杂使假、以次充好</w:t>
      </w:r>
      <w:r>
        <w:rPr>
          <w:rFonts w:hint="eastAsia" w:ascii="仿宋" w:hAnsi="仿宋" w:eastAsia="仿宋" w:cs="仿宋"/>
          <w:color w:val="auto"/>
          <w:kern w:val="0"/>
          <w:sz w:val="24"/>
          <w:szCs w:val="24"/>
          <w:highlight w:val="none"/>
          <w:u w:val="none" w:color="000000"/>
        </w:rPr>
        <w:t>等不符合合同约定质量标准情形的</w:t>
      </w:r>
      <w:r>
        <w:rPr>
          <w:rFonts w:hint="eastAsia" w:ascii="仿宋" w:hAnsi="仿宋" w:eastAsia="仿宋" w:cs="仿宋"/>
          <w:color w:val="auto"/>
          <w:kern w:val="0"/>
          <w:sz w:val="24"/>
          <w:szCs w:val="24"/>
          <w:highlight w:val="none"/>
          <w:u w:color="000000"/>
        </w:rPr>
        <w:t>，甲方有权拒收，同时按违约处理。</w:t>
      </w:r>
    </w:p>
    <w:p w14:paraId="33036AE1">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8</w:t>
      </w:r>
      <w:r>
        <w:rPr>
          <w:rFonts w:hint="eastAsia" w:ascii="仿宋" w:hAnsi="仿宋" w:eastAsia="仿宋" w:cs="仿宋"/>
          <w:color w:val="auto"/>
          <w:kern w:val="0"/>
          <w:sz w:val="24"/>
          <w:szCs w:val="24"/>
          <w:highlight w:val="none"/>
          <w:u w:color="000000"/>
        </w:rPr>
        <w:t>、若乙方逾期履行合同（如逾期交付商品）的，</w:t>
      </w:r>
      <w:r>
        <w:rPr>
          <w:rFonts w:hint="eastAsia" w:ascii="仿宋" w:hAnsi="仿宋" w:eastAsia="仿宋" w:cs="仿宋"/>
          <w:color w:val="auto"/>
          <w:kern w:val="0"/>
          <w:sz w:val="24"/>
          <w:szCs w:val="24"/>
          <w:highlight w:val="none"/>
          <w:u w:val="none" w:color="000000"/>
          <w:lang w:val="en-US" w:eastAsia="zh-CN"/>
        </w:rPr>
        <w:t>则每逾期一日，</w:t>
      </w:r>
      <w:r>
        <w:rPr>
          <w:rFonts w:hint="eastAsia" w:ascii="仿宋" w:hAnsi="仿宋" w:eastAsia="仿宋" w:cs="仿宋"/>
          <w:color w:val="auto"/>
          <w:kern w:val="0"/>
          <w:sz w:val="24"/>
          <w:szCs w:val="24"/>
          <w:highlight w:val="none"/>
          <w:u w:val="none" w:color="000000"/>
        </w:rPr>
        <w:t>应按逾期交付货物价款总额</w:t>
      </w:r>
      <w:r>
        <w:rPr>
          <w:rFonts w:hint="eastAsia" w:ascii="仿宋" w:hAnsi="仿宋" w:eastAsia="仿宋" w:cs="仿宋"/>
          <w:color w:val="auto"/>
          <w:kern w:val="0"/>
          <w:sz w:val="24"/>
          <w:szCs w:val="24"/>
          <w:highlight w:val="none"/>
          <w:u w:color="000000"/>
        </w:rPr>
        <w:t>的</w:t>
      </w:r>
      <w:r>
        <w:rPr>
          <w:rFonts w:hint="eastAsia" w:ascii="仿宋" w:hAnsi="仿宋" w:eastAsia="仿宋" w:cs="仿宋"/>
          <w:color w:val="auto"/>
          <w:kern w:val="0"/>
          <w:sz w:val="24"/>
          <w:szCs w:val="24"/>
          <w:highlight w:val="none"/>
          <w:u w:color="000000"/>
          <w:lang w:val="en-US" w:eastAsia="zh-CN"/>
        </w:rPr>
        <w:t xml:space="preserve">   </w:t>
      </w:r>
      <w:r>
        <w:rPr>
          <w:rFonts w:hint="eastAsia" w:ascii="仿宋" w:hAnsi="仿宋" w:eastAsia="仿宋" w:cs="仿宋"/>
          <w:color w:val="auto"/>
          <w:kern w:val="0"/>
          <w:sz w:val="24"/>
          <w:szCs w:val="24"/>
          <w:highlight w:val="none"/>
          <w:u w:color="000000"/>
        </w:rPr>
        <w:t>支付逾期违约金，若不足以弥补甲方损失的，甲方有权要求乙方就</w:t>
      </w:r>
      <w:r>
        <w:rPr>
          <w:rFonts w:hint="eastAsia" w:ascii="仿宋" w:hAnsi="仿宋" w:eastAsia="仿宋" w:cs="仿宋"/>
          <w:color w:val="auto"/>
          <w:kern w:val="0"/>
          <w:sz w:val="24"/>
          <w:szCs w:val="24"/>
          <w:highlight w:val="none"/>
          <w:u w:color="000000"/>
          <w:lang w:val="en-US" w:eastAsia="zh-CN"/>
        </w:rPr>
        <w:t>不足</w:t>
      </w:r>
      <w:r>
        <w:rPr>
          <w:rFonts w:hint="eastAsia" w:ascii="仿宋" w:hAnsi="仿宋" w:eastAsia="仿宋" w:cs="仿宋"/>
          <w:color w:val="auto"/>
          <w:kern w:val="0"/>
          <w:sz w:val="24"/>
          <w:szCs w:val="24"/>
          <w:highlight w:val="none"/>
          <w:u w:color="000000"/>
        </w:rPr>
        <w:t>部分予以补足。</w:t>
      </w:r>
    </w:p>
    <w:p w14:paraId="57ABF846">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9</w:t>
      </w:r>
      <w:r>
        <w:rPr>
          <w:rFonts w:hint="eastAsia" w:ascii="仿宋" w:hAnsi="仿宋" w:eastAsia="仿宋" w:cs="仿宋"/>
          <w:color w:val="auto"/>
          <w:kern w:val="0"/>
          <w:sz w:val="24"/>
          <w:szCs w:val="24"/>
          <w:highlight w:val="none"/>
          <w:u w:color="000000"/>
        </w:rPr>
        <w:t>、</w:t>
      </w:r>
      <w:r>
        <w:rPr>
          <w:rFonts w:hint="eastAsia" w:ascii="仿宋" w:hAnsi="仿宋" w:eastAsia="仿宋" w:cs="仿宋"/>
          <w:color w:val="auto"/>
          <w:kern w:val="0"/>
          <w:sz w:val="24"/>
          <w:szCs w:val="24"/>
          <w:highlight w:val="none"/>
          <w:u w:color="000000"/>
          <w:lang w:val="en-US" w:eastAsia="zh-CN"/>
        </w:rPr>
        <w:t>合同任一方</w:t>
      </w:r>
      <w:r>
        <w:rPr>
          <w:rFonts w:hint="eastAsia" w:ascii="仿宋" w:hAnsi="仿宋" w:eastAsia="仿宋" w:cs="仿宋"/>
          <w:color w:val="auto"/>
          <w:kern w:val="0"/>
          <w:sz w:val="24"/>
          <w:szCs w:val="24"/>
          <w:highlight w:val="none"/>
          <w:u w:color="000000"/>
        </w:rPr>
        <w:t>违反本合同的任一条款，均</w:t>
      </w:r>
      <w:r>
        <w:rPr>
          <w:rFonts w:hint="eastAsia" w:ascii="仿宋" w:hAnsi="仿宋" w:eastAsia="仿宋" w:cs="仿宋"/>
          <w:color w:val="auto"/>
          <w:kern w:val="0"/>
          <w:sz w:val="24"/>
          <w:szCs w:val="24"/>
          <w:highlight w:val="none"/>
          <w:u w:color="000000"/>
          <w:lang w:val="en-US" w:eastAsia="zh-CN"/>
        </w:rPr>
        <w:t>构成</w:t>
      </w:r>
      <w:r>
        <w:rPr>
          <w:rFonts w:hint="eastAsia" w:ascii="仿宋" w:hAnsi="仿宋" w:eastAsia="仿宋" w:cs="仿宋"/>
          <w:color w:val="auto"/>
          <w:kern w:val="0"/>
          <w:sz w:val="24"/>
          <w:szCs w:val="24"/>
          <w:highlight w:val="none"/>
          <w:u w:color="000000"/>
        </w:rPr>
        <w:t>违约，违约方</w:t>
      </w:r>
      <w:r>
        <w:rPr>
          <w:rFonts w:hint="eastAsia" w:ascii="仿宋" w:hAnsi="仿宋" w:eastAsia="仿宋" w:cs="仿宋"/>
          <w:color w:val="auto"/>
          <w:kern w:val="0"/>
          <w:sz w:val="24"/>
          <w:szCs w:val="24"/>
          <w:highlight w:val="none"/>
          <w:u w:color="000000"/>
          <w:lang w:val="en-US" w:eastAsia="zh-CN"/>
        </w:rPr>
        <w:t>应赔偿因此给</w:t>
      </w:r>
      <w:r>
        <w:rPr>
          <w:rFonts w:hint="eastAsia" w:ascii="仿宋" w:hAnsi="仿宋" w:eastAsia="仿宋" w:cs="仿宋"/>
          <w:color w:val="auto"/>
          <w:kern w:val="0"/>
          <w:sz w:val="24"/>
          <w:szCs w:val="24"/>
          <w:highlight w:val="none"/>
          <w:u w:color="000000"/>
        </w:rPr>
        <w:t>守约方</w:t>
      </w:r>
      <w:r>
        <w:rPr>
          <w:rFonts w:hint="eastAsia" w:ascii="仿宋" w:hAnsi="仿宋" w:eastAsia="仿宋" w:cs="仿宋"/>
          <w:color w:val="auto"/>
          <w:kern w:val="0"/>
          <w:sz w:val="24"/>
          <w:szCs w:val="24"/>
          <w:highlight w:val="none"/>
          <w:u w:color="000000"/>
          <w:lang w:val="en-US" w:eastAsia="zh-CN"/>
        </w:rPr>
        <w:t>造成的</w:t>
      </w:r>
      <w:r>
        <w:rPr>
          <w:rFonts w:hint="eastAsia" w:ascii="仿宋" w:hAnsi="仿宋" w:eastAsia="仿宋" w:cs="仿宋"/>
          <w:color w:val="auto"/>
          <w:kern w:val="0"/>
          <w:sz w:val="24"/>
          <w:szCs w:val="24"/>
          <w:highlight w:val="none"/>
          <w:u w:color="000000"/>
        </w:rPr>
        <w:t>实际损失。发生违约时，守约方有权</w:t>
      </w:r>
      <w:r>
        <w:rPr>
          <w:rFonts w:hint="eastAsia" w:ascii="仿宋" w:hAnsi="仿宋" w:eastAsia="仿宋" w:cs="仿宋"/>
          <w:color w:val="auto"/>
          <w:kern w:val="0"/>
          <w:sz w:val="24"/>
          <w:szCs w:val="24"/>
          <w:highlight w:val="none"/>
          <w:u w:color="000000"/>
          <w:lang w:val="en-US" w:eastAsia="zh-CN"/>
        </w:rPr>
        <w:t>书面通知违约方单方</w:t>
      </w:r>
      <w:r>
        <w:rPr>
          <w:rFonts w:hint="eastAsia" w:ascii="仿宋" w:hAnsi="仿宋" w:eastAsia="仿宋" w:cs="仿宋"/>
          <w:color w:val="auto"/>
          <w:kern w:val="0"/>
          <w:sz w:val="24"/>
          <w:szCs w:val="24"/>
          <w:highlight w:val="none"/>
          <w:u w:color="000000"/>
        </w:rPr>
        <w:t>解除本合同，自解除合同的书面通知到达违约方之日起本合同正式解除</w:t>
      </w:r>
      <w:r>
        <w:rPr>
          <w:rFonts w:hint="eastAsia" w:ascii="仿宋" w:hAnsi="仿宋" w:eastAsia="仿宋" w:cs="仿宋"/>
          <w:color w:val="auto"/>
          <w:kern w:val="0"/>
          <w:sz w:val="24"/>
          <w:szCs w:val="24"/>
          <w:highlight w:val="none"/>
          <w:u w:val="none" w:color="000000"/>
        </w:rPr>
        <w:t>，守约方仍有权追究违约方的违约责任</w:t>
      </w:r>
      <w:r>
        <w:rPr>
          <w:rFonts w:hint="eastAsia" w:ascii="仿宋" w:hAnsi="仿宋" w:eastAsia="仿宋" w:cs="仿宋"/>
          <w:color w:val="auto"/>
          <w:kern w:val="0"/>
          <w:sz w:val="24"/>
          <w:szCs w:val="24"/>
          <w:highlight w:val="none"/>
          <w:u w:color="000000"/>
        </w:rPr>
        <w:t>。</w:t>
      </w:r>
    </w:p>
    <w:p w14:paraId="3A4F7A18">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lang w:val="en-US" w:eastAsia="zh-CN"/>
        </w:rPr>
        <w:t>十、</w:t>
      </w:r>
      <w:r>
        <w:rPr>
          <w:rFonts w:hint="eastAsia" w:ascii="仿宋" w:hAnsi="仿宋" w:eastAsia="仿宋" w:cs="仿宋"/>
          <w:b/>
          <w:bCs/>
          <w:color w:val="auto"/>
          <w:kern w:val="0"/>
          <w:sz w:val="24"/>
          <w:szCs w:val="24"/>
          <w:highlight w:val="none"/>
          <w:u w:color="000000"/>
        </w:rPr>
        <w:t>法律适用与争议解决</w:t>
      </w:r>
    </w:p>
    <w:p w14:paraId="4C32DB3D">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1、本协议的一切事宜均适用中华人民共和国</w:t>
      </w:r>
      <w:r>
        <w:rPr>
          <w:rFonts w:hint="eastAsia" w:ascii="仿宋" w:hAnsi="仿宋" w:eastAsia="仿宋" w:cs="仿宋"/>
          <w:color w:val="000000"/>
          <w:kern w:val="0"/>
          <w:sz w:val="24"/>
          <w:highlight w:val="none"/>
          <w:u w:color="000000"/>
        </w:rPr>
        <w:t>（为本协议之目的，不包括香港特别行政区、澳门特别行政区及台湾地区）</w:t>
      </w:r>
      <w:r>
        <w:rPr>
          <w:rFonts w:hint="eastAsia" w:ascii="仿宋" w:hAnsi="仿宋" w:eastAsia="仿宋" w:cs="仿宋"/>
          <w:color w:val="auto"/>
          <w:kern w:val="0"/>
          <w:sz w:val="24"/>
          <w:szCs w:val="24"/>
          <w:highlight w:val="none"/>
          <w:u w:color="000000"/>
        </w:rPr>
        <w:t>的法律。</w:t>
      </w:r>
    </w:p>
    <w:p w14:paraId="76AFE7D0">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color="000000"/>
        </w:rPr>
        <w:t>2、因履行本协议发生的争议，</w:t>
      </w:r>
      <w:r>
        <w:rPr>
          <w:rFonts w:hint="eastAsia" w:ascii="仿宋" w:hAnsi="仿宋" w:eastAsia="仿宋" w:cs="仿宋"/>
          <w:color w:val="auto"/>
          <w:kern w:val="0"/>
          <w:sz w:val="24"/>
          <w:szCs w:val="24"/>
          <w:highlight w:val="none"/>
          <w:u w:color="000000"/>
          <w:lang w:val="en-US" w:eastAsia="zh-CN"/>
        </w:rPr>
        <w:t>双</w:t>
      </w:r>
      <w:r>
        <w:rPr>
          <w:rFonts w:hint="eastAsia" w:ascii="仿宋" w:hAnsi="仿宋" w:eastAsia="仿宋" w:cs="仿宋"/>
          <w:color w:val="auto"/>
          <w:kern w:val="0"/>
          <w:sz w:val="24"/>
          <w:szCs w:val="24"/>
          <w:highlight w:val="none"/>
          <w:u w:color="000000"/>
        </w:rPr>
        <w:t>方可协商解决；如协商解决不成，</w:t>
      </w:r>
      <w:r>
        <w:rPr>
          <w:rFonts w:hint="eastAsia" w:ascii="仿宋_GB2312" w:eastAsia="仿宋_GB2312" w:cs="仿宋_GB2312"/>
          <w:color w:val="auto"/>
          <w:sz w:val="24"/>
          <w:szCs w:val="24"/>
          <w:highlight w:val="none"/>
        </w:rPr>
        <w:t>任何一方均应向甲方所在地人民法院提起诉讼</w:t>
      </w:r>
      <w:r>
        <w:rPr>
          <w:rFonts w:hint="eastAsia" w:ascii="仿宋" w:hAnsi="仿宋" w:eastAsia="仿宋" w:cs="仿宋"/>
          <w:color w:val="auto"/>
          <w:kern w:val="0"/>
          <w:sz w:val="24"/>
          <w:szCs w:val="24"/>
          <w:highlight w:val="none"/>
          <w:u w:val="none" w:color="000000"/>
        </w:rPr>
        <w:t>。</w:t>
      </w:r>
    </w:p>
    <w:p w14:paraId="651AF76A">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rPr>
      </w:pPr>
      <w:r>
        <w:rPr>
          <w:rFonts w:hint="eastAsia" w:ascii="仿宋" w:hAnsi="仿宋" w:eastAsia="仿宋" w:cs="仿宋"/>
          <w:b/>
          <w:bCs/>
          <w:color w:val="auto"/>
          <w:kern w:val="0"/>
          <w:sz w:val="24"/>
          <w:szCs w:val="24"/>
          <w:highlight w:val="none"/>
          <w:u w:color="000000"/>
          <w:lang w:val="en-US" w:eastAsia="zh-CN"/>
        </w:rPr>
        <w:t>十一</w:t>
      </w:r>
      <w:r>
        <w:rPr>
          <w:rFonts w:hint="eastAsia" w:ascii="仿宋" w:hAnsi="仿宋" w:eastAsia="仿宋" w:cs="仿宋"/>
          <w:b/>
          <w:bCs/>
          <w:color w:val="auto"/>
          <w:kern w:val="0"/>
          <w:sz w:val="24"/>
          <w:szCs w:val="24"/>
          <w:highlight w:val="none"/>
          <w:u w:color="000000"/>
        </w:rPr>
        <w:t>、协议生效、收执、补充与解除</w:t>
      </w:r>
    </w:p>
    <w:p w14:paraId="270C1BC7">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1、本协议有效期限</w:t>
      </w:r>
      <w:r>
        <w:rPr>
          <w:rFonts w:hint="eastAsia" w:ascii="仿宋" w:hAnsi="仿宋" w:eastAsia="仿宋" w:cs="仿宋"/>
          <w:color w:val="auto"/>
          <w:kern w:val="0"/>
          <w:sz w:val="24"/>
          <w:szCs w:val="24"/>
          <w:highlight w:val="none"/>
          <w:u w:color="000000"/>
          <w:lang w:val="en-US" w:eastAsia="zh-CN"/>
        </w:rPr>
        <w:t>以合同签订日期为准，有效期一年</w:t>
      </w:r>
      <w:r>
        <w:rPr>
          <w:rFonts w:hint="eastAsia" w:ascii="仿宋" w:hAnsi="仿宋" w:eastAsia="仿宋" w:cs="仿宋"/>
          <w:color w:val="auto"/>
          <w:kern w:val="0"/>
          <w:sz w:val="24"/>
          <w:szCs w:val="24"/>
          <w:highlight w:val="none"/>
          <w:u w:color="000000"/>
        </w:rPr>
        <w:t>。</w:t>
      </w:r>
      <w:r>
        <w:rPr>
          <w:rFonts w:hint="eastAsia" w:ascii="仿宋" w:hAnsi="仿宋" w:eastAsia="仿宋" w:cs="仿宋"/>
          <w:color w:val="auto"/>
          <w:kern w:val="0"/>
          <w:sz w:val="24"/>
          <w:szCs w:val="24"/>
          <w:highlight w:val="none"/>
          <w:u w:color="000000"/>
          <w:lang w:val="en-US" w:eastAsia="zh-CN"/>
        </w:rPr>
        <w:t>到期后甲乙双方可根据履约情况续约。</w:t>
      </w:r>
      <w:r>
        <w:rPr>
          <w:rFonts w:hint="eastAsia" w:ascii="仿宋" w:hAnsi="仿宋" w:eastAsia="仿宋" w:cs="仿宋"/>
          <w:color w:val="auto"/>
          <w:kern w:val="0"/>
          <w:sz w:val="24"/>
          <w:szCs w:val="24"/>
          <w:highlight w:val="none"/>
          <w:u w:color="000000"/>
        </w:rPr>
        <w:t>本协议</w:t>
      </w:r>
      <w:r>
        <w:rPr>
          <w:rFonts w:hint="eastAsia" w:ascii="仿宋" w:hAnsi="仿宋" w:eastAsia="仿宋" w:cs="仿宋"/>
          <w:color w:val="auto"/>
          <w:kern w:val="0"/>
          <w:sz w:val="24"/>
          <w:szCs w:val="24"/>
          <w:highlight w:val="none"/>
          <w:u w:color="000000"/>
          <w:lang w:val="en-US" w:eastAsia="zh-CN"/>
        </w:rPr>
        <w:t>期限</w:t>
      </w:r>
      <w:r>
        <w:rPr>
          <w:rFonts w:hint="eastAsia" w:ascii="仿宋" w:hAnsi="仿宋" w:eastAsia="仿宋" w:cs="仿宋"/>
          <w:color w:val="auto"/>
          <w:kern w:val="0"/>
          <w:sz w:val="24"/>
          <w:szCs w:val="24"/>
          <w:highlight w:val="none"/>
          <w:u w:color="000000"/>
        </w:rPr>
        <w:t>届</w:t>
      </w:r>
      <w:r>
        <w:rPr>
          <w:rFonts w:hint="eastAsia" w:ascii="仿宋" w:hAnsi="仿宋" w:eastAsia="仿宋" w:cs="仿宋"/>
          <w:color w:val="auto"/>
          <w:kern w:val="0"/>
          <w:sz w:val="24"/>
          <w:szCs w:val="24"/>
          <w:highlight w:val="none"/>
          <w:u w:color="000000"/>
          <w:lang w:val="en-US" w:eastAsia="zh-CN"/>
        </w:rPr>
        <w:t>满</w:t>
      </w:r>
      <w:r>
        <w:rPr>
          <w:rFonts w:hint="eastAsia" w:ascii="仿宋" w:hAnsi="仿宋" w:eastAsia="仿宋" w:cs="仿宋"/>
          <w:color w:val="auto"/>
          <w:kern w:val="0"/>
          <w:sz w:val="24"/>
          <w:szCs w:val="24"/>
          <w:highlight w:val="none"/>
          <w:u w:color="000000"/>
        </w:rPr>
        <w:t>前30日内，双方可续签本协议</w:t>
      </w:r>
      <w:r>
        <w:rPr>
          <w:rFonts w:hint="eastAsia" w:ascii="仿宋" w:hAnsi="仿宋" w:eastAsia="仿宋" w:cs="仿宋"/>
          <w:color w:val="auto"/>
          <w:kern w:val="0"/>
          <w:sz w:val="24"/>
          <w:szCs w:val="24"/>
          <w:highlight w:val="none"/>
          <w:u w:color="000000"/>
          <w:lang w:eastAsia="zh-CN"/>
        </w:rPr>
        <w:t>。</w:t>
      </w:r>
    </w:p>
    <w:p w14:paraId="7F1AC45E">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2、本协议的修改与变更均应取得</w:t>
      </w:r>
      <w:r>
        <w:rPr>
          <w:rFonts w:hint="eastAsia" w:ascii="仿宋" w:hAnsi="仿宋" w:eastAsia="仿宋" w:cs="仿宋"/>
          <w:color w:val="auto"/>
          <w:kern w:val="0"/>
          <w:sz w:val="24"/>
          <w:szCs w:val="24"/>
          <w:highlight w:val="none"/>
          <w:u w:color="000000"/>
          <w:lang w:val="en-US" w:eastAsia="zh-CN"/>
        </w:rPr>
        <w:t>双</w:t>
      </w:r>
      <w:r>
        <w:rPr>
          <w:rFonts w:hint="eastAsia" w:ascii="仿宋" w:hAnsi="仿宋" w:eastAsia="仿宋" w:cs="仿宋"/>
          <w:color w:val="auto"/>
          <w:kern w:val="0"/>
          <w:sz w:val="24"/>
          <w:szCs w:val="24"/>
          <w:highlight w:val="none"/>
          <w:u w:color="000000"/>
        </w:rPr>
        <w:t>方的一致同意并采用书面形式。</w:t>
      </w:r>
    </w:p>
    <w:p w14:paraId="2B0DF314">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3、</w:t>
      </w:r>
      <w:r>
        <w:rPr>
          <w:rFonts w:hint="eastAsia" w:ascii="仿宋" w:hAnsi="仿宋" w:eastAsia="仿宋" w:cs="仿宋"/>
          <w:color w:val="auto"/>
          <w:kern w:val="0"/>
          <w:sz w:val="24"/>
          <w:szCs w:val="24"/>
          <w:highlight w:val="none"/>
          <w:u w:color="000000"/>
        </w:rPr>
        <w:t>本协议有效期满后，自动终止。在协议有效期内，如有一方提出终止，须取得另</w:t>
      </w:r>
      <w:r>
        <w:rPr>
          <w:rFonts w:hint="eastAsia" w:ascii="仿宋" w:hAnsi="仿宋" w:eastAsia="仿宋" w:cs="仿宋"/>
          <w:color w:val="auto"/>
          <w:kern w:val="0"/>
          <w:sz w:val="24"/>
          <w:szCs w:val="24"/>
          <w:highlight w:val="none"/>
          <w:u w:color="000000"/>
          <w:lang w:val="en-US" w:eastAsia="zh-CN"/>
        </w:rPr>
        <w:t>一</w:t>
      </w:r>
      <w:r>
        <w:rPr>
          <w:rFonts w:hint="eastAsia" w:ascii="仿宋" w:hAnsi="仿宋" w:eastAsia="仿宋" w:cs="仿宋"/>
          <w:color w:val="auto"/>
          <w:kern w:val="0"/>
          <w:sz w:val="24"/>
          <w:szCs w:val="24"/>
          <w:highlight w:val="none"/>
          <w:u w:color="000000"/>
        </w:rPr>
        <w:t>方同意，并在本协议相关责任与义务履行完毕后终止。</w:t>
      </w:r>
    </w:p>
    <w:p w14:paraId="6E34054A">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4</w:t>
      </w:r>
      <w:r>
        <w:rPr>
          <w:rFonts w:hint="eastAsia" w:ascii="仿宋" w:hAnsi="仿宋" w:eastAsia="仿宋" w:cs="仿宋"/>
          <w:color w:val="auto"/>
          <w:kern w:val="0"/>
          <w:sz w:val="24"/>
          <w:szCs w:val="24"/>
          <w:highlight w:val="none"/>
          <w:u w:color="000000"/>
        </w:rPr>
        <w:t>、本协议未尽事宜，</w:t>
      </w:r>
      <w:r>
        <w:rPr>
          <w:rFonts w:hint="eastAsia" w:ascii="仿宋" w:hAnsi="仿宋" w:eastAsia="仿宋" w:cs="仿宋"/>
          <w:color w:val="auto"/>
          <w:kern w:val="0"/>
          <w:sz w:val="24"/>
          <w:szCs w:val="24"/>
          <w:highlight w:val="none"/>
          <w:u w:color="000000"/>
          <w:lang w:val="en-US" w:eastAsia="zh-CN"/>
        </w:rPr>
        <w:t>双</w:t>
      </w:r>
      <w:r>
        <w:rPr>
          <w:rFonts w:hint="eastAsia" w:ascii="仿宋" w:hAnsi="仿宋" w:eastAsia="仿宋" w:cs="仿宋"/>
          <w:color w:val="auto"/>
          <w:kern w:val="0"/>
          <w:sz w:val="24"/>
          <w:szCs w:val="24"/>
          <w:highlight w:val="none"/>
          <w:u w:color="000000"/>
        </w:rPr>
        <w:t>方可在平等协商的基础上，签订补充协议，补充协议及附件</w:t>
      </w:r>
      <w:r>
        <w:rPr>
          <w:rFonts w:hint="eastAsia" w:ascii="仿宋" w:hAnsi="仿宋" w:eastAsia="仿宋" w:cs="仿宋"/>
          <w:color w:val="auto"/>
          <w:kern w:val="0"/>
          <w:sz w:val="24"/>
          <w:szCs w:val="24"/>
          <w:highlight w:val="none"/>
          <w:u w:color="000000"/>
          <w:lang w:val="en-US" w:eastAsia="zh-CN"/>
        </w:rPr>
        <w:t>与</w:t>
      </w:r>
      <w:r>
        <w:rPr>
          <w:rFonts w:hint="eastAsia" w:ascii="仿宋" w:hAnsi="仿宋" w:eastAsia="仿宋" w:cs="仿宋"/>
          <w:color w:val="auto"/>
          <w:kern w:val="0"/>
          <w:sz w:val="24"/>
          <w:szCs w:val="24"/>
          <w:highlight w:val="none"/>
          <w:u w:color="000000"/>
        </w:rPr>
        <w:t>本协议</w:t>
      </w:r>
      <w:r>
        <w:rPr>
          <w:rFonts w:hint="eastAsia" w:ascii="仿宋" w:hAnsi="仿宋" w:eastAsia="仿宋" w:cs="仿宋"/>
          <w:color w:val="auto"/>
          <w:kern w:val="0"/>
          <w:sz w:val="24"/>
          <w:szCs w:val="24"/>
          <w:highlight w:val="none"/>
          <w:u w:color="000000"/>
          <w:lang w:val="en-US" w:eastAsia="zh-CN"/>
        </w:rPr>
        <w:t>具有</w:t>
      </w:r>
      <w:r>
        <w:rPr>
          <w:rFonts w:hint="eastAsia" w:ascii="仿宋" w:hAnsi="仿宋" w:eastAsia="仿宋" w:cs="仿宋"/>
          <w:color w:val="auto"/>
          <w:kern w:val="0"/>
          <w:sz w:val="24"/>
          <w:szCs w:val="24"/>
          <w:highlight w:val="none"/>
          <w:u w:color="000000"/>
        </w:rPr>
        <w:t>同等法律效力。</w:t>
      </w:r>
    </w:p>
    <w:p w14:paraId="6107EAD9">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5</w:t>
      </w:r>
      <w:r>
        <w:rPr>
          <w:rFonts w:hint="eastAsia" w:ascii="仿宋" w:hAnsi="仿宋" w:eastAsia="仿宋" w:cs="仿宋"/>
          <w:color w:val="auto"/>
          <w:kern w:val="0"/>
          <w:sz w:val="24"/>
          <w:szCs w:val="24"/>
          <w:highlight w:val="none"/>
          <w:u w:color="000000"/>
        </w:rPr>
        <w:t>、因国家政策、法律法规调整或遇到战争、严重自然灾害等不可抗力因素使本协议不能</w:t>
      </w:r>
      <w:r>
        <w:rPr>
          <w:rFonts w:hint="eastAsia" w:ascii="仿宋" w:hAnsi="仿宋" w:eastAsia="仿宋" w:cs="仿宋"/>
          <w:color w:val="auto"/>
          <w:kern w:val="0"/>
          <w:sz w:val="24"/>
          <w:szCs w:val="24"/>
          <w:highlight w:val="none"/>
          <w:u w:color="000000"/>
          <w:lang w:val="en-US" w:eastAsia="zh-CN"/>
        </w:rPr>
        <w:t>履</w:t>
      </w:r>
      <w:r>
        <w:rPr>
          <w:rFonts w:hint="eastAsia" w:ascii="仿宋" w:hAnsi="仿宋" w:eastAsia="仿宋" w:cs="仿宋"/>
          <w:color w:val="auto"/>
          <w:kern w:val="0"/>
          <w:sz w:val="24"/>
          <w:szCs w:val="24"/>
          <w:highlight w:val="none"/>
          <w:u w:color="000000"/>
        </w:rPr>
        <w:t>行时，受影响一方应书面通知对方，本协议可提前解除，双方互不承担违约责任。</w:t>
      </w:r>
    </w:p>
    <w:p w14:paraId="29BA3787">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color="000000"/>
          <w:lang w:val="en-US" w:eastAsia="zh-CN"/>
        </w:rPr>
        <w:t>6、</w:t>
      </w:r>
      <w:r>
        <w:rPr>
          <w:rFonts w:hint="eastAsia" w:ascii="仿宋" w:hAnsi="仿宋" w:eastAsia="仿宋" w:cs="仿宋"/>
          <w:color w:val="auto"/>
          <w:kern w:val="0"/>
          <w:sz w:val="24"/>
          <w:szCs w:val="24"/>
          <w:highlight w:val="none"/>
          <w:u w:val="none" w:color="000000"/>
        </w:rPr>
        <w:t>双方应保证通讯地址、联系方式、企业法定代表人等工商登记情况及代理人等有关资料和证件真实有效，如有变更，须提前7天书面通知对方。</w:t>
      </w:r>
    </w:p>
    <w:p w14:paraId="26159D58">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lang w:val="en-US" w:eastAsia="zh-CN"/>
        </w:rPr>
      </w:pPr>
      <w:r>
        <w:rPr>
          <w:rFonts w:hint="eastAsia" w:ascii="仿宋" w:hAnsi="仿宋" w:eastAsia="仿宋" w:cs="仿宋"/>
          <w:color w:val="auto"/>
          <w:kern w:val="0"/>
          <w:sz w:val="24"/>
          <w:szCs w:val="24"/>
          <w:highlight w:val="none"/>
          <w:u w:val="none" w:color="000000"/>
          <w:lang w:val="en-US" w:eastAsia="zh-CN"/>
        </w:rPr>
        <w:t>7、</w:t>
      </w:r>
      <w:r>
        <w:rPr>
          <w:rFonts w:hint="eastAsia" w:ascii="仿宋" w:hAnsi="仿宋" w:eastAsia="仿宋" w:cs="仿宋"/>
          <w:color w:val="auto"/>
          <w:kern w:val="0"/>
          <w:sz w:val="24"/>
          <w:szCs w:val="24"/>
          <w:highlight w:val="none"/>
          <w:u w:val="none" w:color="000000"/>
        </w:rPr>
        <w:t>与本协议有关的通知、文件等均应采用书面形式发出，并由中国邮政特快专递（EMS）或专人送至本合同首页载明的通讯地址；EMS寄出第5天（无论对方签收与否）或对方签收日视为已送达。</w:t>
      </w:r>
    </w:p>
    <w:p w14:paraId="31E20241">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8、</w:t>
      </w:r>
      <w:r>
        <w:rPr>
          <w:rFonts w:hint="eastAsia" w:ascii="仿宋" w:hAnsi="仿宋" w:eastAsia="仿宋" w:cs="仿宋"/>
          <w:color w:val="auto"/>
          <w:kern w:val="0"/>
          <w:sz w:val="24"/>
          <w:szCs w:val="24"/>
          <w:highlight w:val="none"/>
          <w:u w:color="000000"/>
        </w:rPr>
        <w:t>本合同订立时间：       年     月     日；</w:t>
      </w:r>
    </w:p>
    <w:p w14:paraId="28402F7E">
      <w:pPr>
        <w:keepNext w:val="0"/>
        <w:keepLines w:val="0"/>
        <w:pageBreakBefore w:val="0"/>
        <w:widowControl w:val="0"/>
        <w:kinsoku/>
        <w:wordWrap/>
        <w:overflowPunct/>
        <w:topLinePunct w:val="0"/>
        <w:autoSpaceDE w:val="0"/>
        <w:autoSpaceDN w:val="0"/>
        <w:bidi w:val="0"/>
        <w:adjustRightInd w:val="0"/>
        <w:snapToGrid/>
        <w:spacing w:line="540" w:lineRule="exact"/>
        <w:ind w:firstLine="1200" w:firstLineChars="500"/>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rPr>
        <w:t xml:space="preserve">订立地点：  深圳市大鹏新区            </w:t>
      </w:r>
    </w:p>
    <w:p w14:paraId="3575EFE8">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9、甲方和乙方</w:t>
      </w:r>
      <w:r>
        <w:rPr>
          <w:rFonts w:hint="eastAsia" w:ascii="仿宋" w:hAnsi="仿宋" w:eastAsia="仿宋" w:cs="仿宋"/>
          <w:color w:val="auto"/>
          <w:kern w:val="0"/>
          <w:sz w:val="24"/>
          <w:szCs w:val="24"/>
          <w:highlight w:val="none"/>
          <w:u w:color="000000"/>
        </w:rPr>
        <w:t>约定本</w:t>
      </w:r>
      <w:r>
        <w:rPr>
          <w:rFonts w:hint="eastAsia" w:ascii="仿宋" w:hAnsi="仿宋" w:eastAsia="仿宋" w:cs="仿宋"/>
          <w:color w:val="auto"/>
          <w:kern w:val="0"/>
          <w:sz w:val="24"/>
          <w:szCs w:val="24"/>
          <w:highlight w:val="none"/>
          <w:u w:color="000000"/>
          <w:lang w:val="en-US" w:eastAsia="zh-CN"/>
        </w:rPr>
        <w:t>协议</w:t>
      </w:r>
      <w:r>
        <w:rPr>
          <w:rFonts w:hint="eastAsia" w:ascii="仿宋" w:hAnsi="仿宋" w:eastAsia="仿宋" w:cs="仿宋"/>
          <w:color w:val="auto"/>
          <w:kern w:val="0"/>
          <w:sz w:val="24"/>
          <w:szCs w:val="24"/>
          <w:highlight w:val="none"/>
          <w:u w:color="000000"/>
        </w:rPr>
        <w:t>自签字并加盖公章后生效。</w:t>
      </w:r>
    </w:p>
    <w:p w14:paraId="0ABFB3A0">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color w:val="auto"/>
          <w:kern w:val="0"/>
          <w:sz w:val="24"/>
          <w:szCs w:val="24"/>
          <w:highlight w:val="none"/>
          <w:u w:color="000000"/>
        </w:rPr>
      </w:pPr>
      <w:r>
        <w:rPr>
          <w:rFonts w:hint="eastAsia" w:ascii="仿宋" w:hAnsi="仿宋" w:eastAsia="仿宋" w:cs="仿宋"/>
          <w:color w:val="auto"/>
          <w:kern w:val="0"/>
          <w:sz w:val="24"/>
          <w:szCs w:val="24"/>
          <w:highlight w:val="none"/>
          <w:u w:color="000000"/>
          <w:lang w:val="en-US" w:eastAsia="zh-CN"/>
        </w:rPr>
        <w:t>10、</w:t>
      </w:r>
      <w:r>
        <w:rPr>
          <w:rFonts w:hint="eastAsia" w:ascii="仿宋" w:hAnsi="仿宋" w:eastAsia="仿宋" w:cs="仿宋"/>
          <w:color w:val="auto"/>
          <w:kern w:val="0"/>
          <w:sz w:val="24"/>
          <w:szCs w:val="24"/>
          <w:highlight w:val="none"/>
          <w:u w:color="000000"/>
        </w:rPr>
        <w:t>本协议一式捌份，均具有同等法律效力，</w:t>
      </w:r>
      <w:r>
        <w:rPr>
          <w:rFonts w:hint="eastAsia" w:ascii="仿宋" w:hAnsi="仿宋" w:eastAsia="仿宋" w:cs="仿宋"/>
          <w:color w:val="auto"/>
          <w:kern w:val="0"/>
          <w:sz w:val="24"/>
          <w:szCs w:val="24"/>
          <w:highlight w:val="none"/>
          <w:u w:color="000000"/>
          <w:lang w:val="en-US" w:eastAsia="zh-CN"/>
        </w:rPr>
        <w:t>甲方</w:t>
      </w:r>
      <w:r>
        <w:rPr>
          <w:rFonts w:hint="eastAsia" w:ascii="仿宋" w:hAnsi="仿宋" w:eastAsia="仿宋" w:cs="仿宋"/>
          <w:color w:val="auto"/>
          <w:kern w:val="0"/>
          <w:sz w:val="24"/>
          <w:szCs w:val="24"/>
          <w:highlight w:val="none"/>
          <w:u w:color="000000"/>
        </w:rPr>
        <w:t>人执肆份，</w:t>
      </w:r>
      <w:r>
        <w:rPr>
          <w:rFonts w:hint="eastAsia" w:ascii="仿宋" w:hAnsi="仿宋" w:eastAsia="仿宋" w:cs="仿宋"/>
          <w:color w:val="auto"/>
          <w:kern w:val="0"/>
          <w:sz w:val="24"/>
          <w:szCs w:val="24"/>
          <w:highlight w:val="none"/>
          <w:u w:color="000000"/>
          <w:lang w:val="en-US" w:eastAsia="zh-CN"/>
        </w:rPr>
        <w:t>乙方</w:t>
      </w:r>
      <w:r>
        <w:rPr>
          <w:rFonts w:hint="eastAsia" w:ascii="仿宋" w:hAnsi="仿宋" w:eastAsia="仿宋" w:cs="仿宋"/>
          <w:color w:val="auto"/>
          <w:kern w:val="0"/>
          <w:sz w:val="24"/>
          <w:szCs w:val="24"/>
          <w:highlight w:val="none"/>
          <w:u w:color="000000"/>
        </w:rPr>
        <w:t>执肆份。</w:t>
      </w:r>
    </w:p>
    <w:p w14:paraId="628A2576">
      <w:pPr>
        <w:pStyle w:val="12"/>
        <w:widowControl/>
        <w:numPr>
          <w:ilvl w:val="0"/>
          <w:numId w:val="0"/>
        </w:numPr>
        <w:spacing w:line="360" w:lineRule="auto"/>
        <w:ind w:leftChars="200"/>
        <w:rPr>
          <w:rFonts w:hint="eastAsia" w:ascii="Times New Roman" w:hAnsi="Times New Roman"/>
          <w:color w:val="auto"/>
          <w:kern w:val="0"/>
          <w:sz w:val="24"/>
          <w:szCs w:val="24"/>
          <w:highlight w:val="none"/>
        </w:rPr>
      </w:pPr>
    </w:p>
    <w:p w14:paraId="7D2FB3EA">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（以下无正文）</w:t>
      </w:r>
    </w:p>
    <w:p w14:paraId="780946DF">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附件1：《战略合作价》</w:t>
      </w:r>
    </w:p>
    <w:p w14:paraId="1BE75A91">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附件2：《廉洁合作协议》</w:t>
      </w:r>
    </w:p>
    <w:p w14:paraId="68F72F0F">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附件3：《货物运输告知书》</w:t>
      </w:r>
    </w:p>
    <w:p w14:paraId="13E9A96E">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附件4：《安全生产协议》</w:t>
      </w:r>
    </w:p>
    <w:p w14:paraId="694A2606">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附件5：《保密协议》</w:t>
      </w:r>
    </w:p>
    <w:p w14:paraId="218B828C">
      <w:pPr>
        <w:widowControl w:val="0"/>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附件6：《质量保证承诺书》</w:t>
      </w:r>
    </w:p>
    <w:p w14:paraId="75AA4182">
      <w:pPr>
        <w:pStyle w:val="12"/>
        <w:widowControl/>
        <w:numPr>
          <w:ilvl w:val="0"/>
          <w:numId w:val="0"/>
        </w:numPr>
        <w:spacing w:line="360" w:lineRule="auto"/>
        <w:ind w:leftChars="200"/>
        <w:rPr>
          <w:rFonts w:hint="eastAsia" w:ascii="Times New Roman" w:hAnsi="Times New Roman"/>
          <w:color w:val="auto"/>
          <w:kern w:val="0"/>
          <w:sz w:val="24"/>
          <w:szCs w:val="24"/>
          <w:highlight w:val="none"/>
          <w:lang w:val="en-US" w:eastAsia="zh-CN"/>
        </w:rPr>
      </w:pPr>
    </w:p>
    <w:p w14:paraId="26B7987F">
      <w:pPr>
        <w:pStyle w:val="12"/>
        <w:widowControl/>
        <w:numPr>
          <w:ilvl w:val="0"/>
          <w:numId w:val="0"/>
        </w:numPr>
        <w:spacing w:line="360" w:lineRule="auto"/>
        <w:ind w:leftChars="200"/>
        <w:rPr>
          <w:rFonts w:hint="default" w:ascii="Times New Roman" w:hAnsi="Times New Roman"/>
          <w:color w:val="auto"/>
          <w:kern w:val="0"/>
          <w:sz w:val="24"/>
          <w:szCs w:val="24"/>
          <w:highlight w:val="none"/>
          <w:lang w:val="en-US" w:eastAsia="zh-CN"/>
        </w:rPr>
      </w:pPr>
    </w:p>
    <w:tbl>
      <w:tblPr>
        <w:tblStyle w:val="7"/>
        <w:tblW w:w="9920" w:type="dxa"/>
        <w:tblInd w:w="0" w:type="dxa"/>
        <w:tblLayout w:type="autofit"/>
        <w:tblCellMar>
          <w:top w:w="0" w:type="dxa"/>
          <w:left w:w="108" w:type="dxa"/>
          <w:bottom w:w="0" w:type="dxa"/>
          <w:right w:w="108" w:type="dxa"/>
        </w:tblCellMar>
      </w:tblPr>
      <w:tblGrid>
        <w:gridCol w:w="4960"/>
        <w:gridCol w:w="4960"/>
      </w:tblGrid>
      <w:tr w14:paraId="5922B3EB">
        <w:tblPrEx>
          <w:tblCellMar>
            <w:top w:w="0" w:type="dxa"/>
            <w:left w:w="108" w:type="dxa"/>
            <w:bottom w:w="0" w:type="dxa"/>
            <w:right w:w="108" w:type="dxa"/>
          </w:tblCellMar>
        </w:tblPrEx>
        <w:trPr>
          <w:trHeight w:val="1060" w:hRule="atLeast"/>
        </w:trPr>
        <w:tc>
          <w:tcPr>
            <w:tcW w:w="4960" w:type="dxa"/>
            <w:noWrap w:val="0"/>
            <w:vAlign w:val="top"/>
          </w:tcPr>
          <w:p w14:paraId="25540A39">
            <w:pPr>
              <w:keepNext w:val="0"/>
              <w:keepLines w:val="0"/>
              <w:suppressLineNumbers w:val="0"/>
              <w:spacing w:before="0" w:beforeAutospacing="0" w:after="0" w:afterAutospacing="0" w:line="360" w:lineRule="auto"/>
              <w:ind w:left="0" w:right="0"/>
              <w:jc w:val="left"/>
              <w:rPr>
                <w:rFonts w:hint="default" w:ascii="宋体" w:hAnsi="宋体" w:eastAsia="宋体"/>
                <w:bCs/>
                <w:color w:val="auto"/>
                <w:sz w:val="24"/>
                <w:highlight w:val="none"/>
                <w:lang w:val="en-US" w:eastAsia="zh-CN"/>
              </w:rPr>
            </w:pPr>
            <w:r>
              <w:rPr>
                <w:rFonts w:hint="eastAsia" w:ascii="宋体" w:hAnsi="宋体"/>
                <w:b/>
                <w:color w:val="auto"/>
                <w:sz w:val="24"/>
                <w:highlight w:val="none"/>
                <w:lang w:val="en-US" w:eastAsia="zh-CN"/>
              </w:rPr>
              <w:t>甲方</w:t>
            </w:r>
            <w:r>
              <w:rPr>
                <w:rFonts w:hint="eastAsia" w:ascii="宋体" w:hAnsi="宋体"/>
                <w:b/>
                <w:color w:val="auto"/>
                <w:sz w:val="24"/>
                <w:highlight w:val="none"/>
              </w:rPr>
              <w:t>：</w:t>
            </w:r>
            <w:r>
              <w:rPr>
                <w:rFonts w:hint="default" w:ascii="宋体" w:hAnsi="宋体"/>
                <w:color w:val="auto"/>
                <w:sz w:val="24"/>
                <w:highlight w:val="none"/>
              </w:rPr>
              <w:t>(公章)</w:t>
            </w:r>
            <w:r>
              <w:rPr>
                <w:rFonts w:hint="eastAsia" w:ascii="宋体" w:hAnsi="宋体"/>
                <w:color w:val="auto"/>
                <w:sz w:val="24"/>
                <w:highlight w:val="none"/>
              </w:rPr>
              <w:t>深圳市鹏安市政工程有限公司</w:t>
            </w:r>
          </w:p>
        </w:tc>
        <w:tc>
          <w:tcPr>
            <w:tcW w:w="4960" w:type="dxa"/>
            <w:noWrap w:val="0"/>
            <w:vAlign w:val="top"/>
          </w:tcPr>
          <w:p w14:paraId="2B160DA7">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eastAsia" w:ascii="宋体" w:hAnsi="宋体"/>
                <w:b/>
                <w:color w:val="auto"/>
                <w:sz w:val="24"/>
                <w:highlight w:val="none"/>
                <w:lang w:val="en-US" w:eastAsia="zh-CN"/>
              </w:rPr>
              <w:t>乙方</w:t>
            </w:r>
            <w:r>
              <w:rPr>
                <w:rFonts w:hint="eastAsia" w:ascii="宋体" w:hAnsi="宋体"/>
                <w:b/>
                <w:color w:val="auto"/>
                <w:sz w:val="24"/>
                <w:highlight w:val="none"/>
              </w:rPr>
              <w:t>：</w:t>
            </w:r>
            <w:r>
              <w:rPr>
                <w:rFonts w:hint="default" w:ascii="宋体" w:hAnsi="宋体"/>
                <w:color w:val="auto"/>
                <w:sz w:val="24"/>
                <w:highlight w:val="none"/>
              </w:rPr>
              <w:t>(公章)</w:t>
            </w:r>
          </w:p>
        </w:tc>
      </w:tr>
      <w:tr w14:paraId="64C44137">
        <w:tblPrEx>
          <w:tblCellMar>
            <w:top w:w="0" w:type="dxa"/>
            <w:left w:w="108" w:type="dxa"/>
            <w:bottom w:w="0" w:type="dxa"/>
            <w:right w:w="108" w:type="dxa"/>
          </w:tblCellMar>
        </w:tblPrEx>
        <w:trPr>
          <w:trHeight w:val="1363" w:hRule="atLeast"/>
        </w:trPr>
        <w:tc>
          <w:tcPr>
            <w:tcW w:w="4960" w:type="dxa"/>
            <w:noWrap w:val="0"/>
            <w:vAlign w:val="top"/>
          </w:tcPr>
          <w:p w14:paraId="7E9C9126">
            <w:pPr>
              <w:keepNext w:val="0"/>
              <w:keepLines w:val="0"/>
              <w:suppressLineNumbers w:val="0"/>
              <w:spacing w:before="0" w:beforeAutospacing="0" w:after="0" w:afterAutospacing="0" w:line="36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6E89C3C5">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c>
          <w:tcPr>
            <w:tcW w:w="4960" w:type="dxa"/>
            <w:noWrap w:val="0"/>
            <w:vAlign w:val="top"/>
          </w:tcPr>
          <w:p w14:paraId="05E43448">
            <w:pPr>
              <w:keepNext w:val="0"/>
              <w:keepLines w:val="0"/>
              <w:suppressLineNumbers w:val="0"/>
              <w:spacing w:before="0" w:beforeAutospacing="0" w:after="0" w:afterAutospacing="0" w:line="36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426BC3FB">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r>
      <w:tr w14:paraId="43313E15">
        <w:tblPrEx>
          <w:tblCellMar>
            <w:top w:w="0" w:type="dxa"/>
            <w:left w:w="108" w:type="dxa"/>
            <w:bottom w:w="0" w:type="dxa"/>
            <w:right w:w="108" w:type="dxa"/>
          </w:tblCellMar>
        </w:tblPrEx>
        <w:trPr>
          <w:trHeight w:val="1026" w:hRule="atLeast"/>
        </w:trPr>
        <w:tc>
          <w:tcPr>
            <w:tcW w:w="4960" w:type="dxa"/>
            <w:noWrap w:val="0"/>
            <w:vAlign w:val="top"/>
          </w:tcPr>
          <w:p w14:paraId="5DC4F37F">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eastAsia" w:ascii="宋体" w:hAnsi="宋体"/>
                <w:b/>
                <w:color w:val="auto"/>
                <w:sz w:val="24"/>
                <w:highlight w:val="none"/>
              </w:rPr>
              <w:t>统一社会信用代码：</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91440300MA5DADJ848</w:t>
            </w:r>
            <w:r>
              <w:rPr>
                <w:rFonts w:hint="default" w:ascii="宋体" w:hAnsi="宋体"/>
                <w:b/>
                <w:color w:val="auto"/>
                <w:sz w:val="24"/>
                <w:highlight w:val="none"/>
                <w:u w:val="single"/>
              </w:rPr>
              <w:t xml:space="preserve">               </w:t>
            </w:r>
          </w:p>
        </w:tc>
        <w:tc>
          <w:tcPr>
            <w:tcW w:w="4960" w:type="dxa"/>
            <w:noWrap w:val="0"/>
            <w:vAlign w:val="top"/>
          </w:tcPr>
          <w:p w14:paraId="1227EAFE">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eastAsia" w:ascii="宋体" w:hAnsi="宋体"/>
                <w:b/>
                <w:color w:val="auto"/>
                <w:sz w:val="24"/>
                <w:highlight w:val="none"/>
              </w:rPr>
              <w:t>统一社会信用代码：</w:t>
            </w:r>
          </w:p>
        </w:tc>
      </w:tr>
      <w:tr w14:paraId="65CC0129">
        <w:tblPrEx>
          <w:tblCellMar>
            <w:top w:w="0" w:type="dxa"/>
            <w:left w:w="108" w:type="dxa"/>
            <w:bottom w:w="0" w:type="dxa"/>
            <w:right w:w="108" w:type="dxa"/>
          </w:tblCellMar>
        </w:tblPrEx>
        <w:trPr>
          <w:trHeight w:val="524" w:hRule="atLeast"/>
        </w:trPr>
        <w:tc>
          <w:tcPr>
            <w:tcW w:w="4960" w:type="dxa"/>
            <w:noWrap w:val="0"/>
            <w:vAlign w:val="top"/>
          </w:tcPr>
          <w:p w14:paraId="34091FB2">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地址：</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深圳市大鹏新区绿岛国际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p>
        </w:tc>
        <w:tc>
          <w:tcPr>
            <w:tcW w:w="4960" w:type="dxa"/>
            <w:noWrap w:val="0"/>
            <w:vAlign w:val="top"/>
          </w:tcPr>
          <w:p w14:paraId="18D42ECA">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地址：</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p>
        </w:tc>
      </w:tr>
      <w:tr w14:paraId="5DD33FC4">
        <w:tblPrEx>
          <w:tblCellMar>
            <w:top w:w="0" w:type="dxa"/>
            <w:left w:w="108" w:type="dxa"/>
            <w:bottom w:w="0" w:type="dxa"/>
            <w:right w:w="108" w:type="dxa"/>
          </w:tblCellMar>
        </w:tblPrEx>
        <w:trPr>
          <w:trHeight w:val="524" w:hRule="atLeast"/>
        </w:trPr>
        <w:tc>
          <w:tcPr>
            <w:tcW w:w="4960" w:type="dxa"/>
            <w:noWrap w:val="0"/>
            <w:vAlign w:val="top"/>
          </w:tcPr>
          <w:p w14:paraId="1106C0E0">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邮政编码：</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default" w:ascii="宋体" w:hAnsi="宋体"/>
                <w:b/>
                <w:color w:val="auto"/>
                <w:sz w:val="24"/>
                <w:highlight w:val="none"/>
              </w:rPr>
              <w:t xml:space="preserve"> </w:t>
            </w:r>
            <w:r>
              <w:rPr>
                <w:rFonts w:hint="eastAsia" w:ascii="宋体" w:hAnsi="宋体"/>
                <w:b/>
                <w:color w:val="auto"/>
                <w:sz w:val="24"/>
                <w:highlight w:val="none"/>
              </w:rPr>
              <w:t xml:space="preserve">  </w:t>
            </w:r>
          </w:p>
        </w:tc>
        <w:tc>
          <w:tcPr>
            <w:tcW w:w="4960" w:type="dxa"/>
            <w:noWrap w:val="0"/>
            <w:vAlign w:val="top"/>
          </w:tcPr>
          <w:p w14:paraId="0CA9DC13">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邮政编码：</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default" w:ascii="宋体" w:hAnsi="宋体"/>
                <w:b/>
                <w:color w:val="auto"/>
                <w:sz w:val="24"/>
                <w:highlight w:val="none"/>
              </w:rPr>
              <w:t xml:space="preserve"> </w:t>
            </w:r>
            <w:r>
              <w:rPr>
                <w:rFonts w:hint="eastAsia" w:ascii="宋体" w:hAnsi="宋体"/>
                <w:b/>
                <w:color w:val="auto"/>
                <w:sz w:val="24"/>
                <w:highlight w:val="none"/>
              </w:rPr>
              <w:t xml:space="preserve">  </w:t>
            </w:r>
          </w:p>
        </w:tc>
      </w:tr>
      <w:tr w14:paraId="44B201FE">
        <w:tblPrEx>
          <w:tblCellMar>
            <w:top w:w="0" w:type="dxa"/>
            <w:left w:w="108" w:type="dxa"/>
            <w:bottom w:w="0" w:type="dxa"/>
            <w:right w:w="108" w:type="dxa"/>
          </w:tblCellMar>
        </w:tblPrEx>
        <w:trPr>
          <w:trHeight w:val="524" w:hRule="atLeast"/>
        </w:trPr>
        <w:tc>
          <w:tcPr>
            <w:tcW w:w="4960" w:type="dxa"/>
            <w:noWrap w:val="0"/>
            <w:vAlign w:val="top"/>
          </w:tcPr>
          <w:p w14:paraId="52A9DF72">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法定代表人：</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rPr>
              <w:t xml:space="preserve"> </w:t>
            </w:r>
          </w:p>
        </w:tc>
        <w:tc>
          <w:tcPr>
            <w:tcW w:w="4960" w:type="dxa"/>
            <w:noWrap w:val="0"/>
            <w:vAlign w:val="top"/>
          </w:tcPr>
          <w:p w14:paraId="0BA6AFA3">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法定代表人：</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rPr>
              <w:t xml:space="preserve"> </w:t>
            </w:r>
          </w:p>
        </w:tc>
      </w:tr>
      <w:tr w14:paraId="43F10466">
        <w:tblPrEx>
          <w:tblCellMar>
            <w:top w:w="0" w:type="dxa"/>
            <w:left w:w="108" w:type="dxa"/>
            <w:bottom w:w="0" w:type="dxa"/>
            <w:right w:w="108" w:type="dxa"/>
          </w:tblCellMar>
        </w:tblPrEx>
        <w:trPr>
          <w:trHeight w:val="524" w:hRule="atLeast"/>
        </w:trPr>
        <w:tc>
          <w:tcPr>
            <w:tcW w:w="4960" w:type="dxa"/>
            <w:noWrap w:val="0"/>
            <w:vAlign w:val="top"/>
          </w:tcPr>
          <w:p w14:paraId="645C2EA3">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委托代理人：</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rPr>
              <w:t xml:space="preserve"> </w:t>
            </w:r>
            <w:r>
              <w:rPr>
                <w:rFonts w:hint="eastAsia" w:ascii="宋体" w:hAnsi="宋体"/>
                <w:b/>
                <w:color w:val="auto"/>
                <w:sz w:val="24"/>
                <w:highlight w:val="none"/>
              </w:rPr>
              <w:t xml:space="preserve"> </w:t>
            </w:r>
          </w:p>
        </w:tc>
        <w:tc>
          <w:tcPr>
            <w:tcW w:w="4960" w:type="dxa"/>
            <w:noWrap w:val="0"/>
            <w:vAlign w:val="top"/>
          </w:tcPr>
          <w:p w14:paraId="7810BEF5">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委托代理人：</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rPr>
              <w:t xml:space="preserve"> </w:t>
            </w:r>
            <w:r>
              <w:rPr>
                <w:rFonts w:hint="eastAsia" w:ascii="宋体" w:hAnsi="宋体"/>
                <w:b/>
                <w:color w:val="auto"/>
                <w:sz w:val="24"/>
                <w:highlight w:val="none"/>
              </w:rPr>
              <w:t xml:space="preserve"> </w:t>
            </w:r>
          </w:p>
        </w:tc>
      </w:tr>
      <w:tr w14:paraId="532AD06B">
        <w:tblPrEx>
          <w:tblCellMar>
            <w:top w:w="0" w:type="dxa"/>
            <w:left w:w="108" w:type="dxa"/>
            <w:bottom w:w="0" w:type="dxa"/>
            <w:right w:w="108" w:type="dxa"/>
          </w:tblCellMar>
        </w:tblPrEx>
        <w:trPr>
          <w:trHeight w:val="524" w:hRule="atLeast"/>
        </w:trPr>
        <w:tc>
          <w:tcPr>
            <w:tcW w:w="4960" w:type="dxa"/>
            <w:noWrap w:val="0"/>
            <w:vAlign w:val="top"/>
          </w:tcPr>
          <w:p w14:paraId="3936C0FF">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电话：</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rPr>
              <w:t xml:space="preserve"> </w:t>
            </w:r>
            <w:r>
              <w:rPr>
                <w:rFonts w:hint="eastAsia" w:ascii="宋体" w:hAnsi="宋体"/>
                <w:b/>
                <w:color w:val="auto"/>
                <w:sz w:val="24"/>
                <w:highlight w:val="none"/>
              </w:rPr>
              <w:t xml:space="preserve">  </w:t>
            </w:r>
          </w:p>
        </w:tc>
        <w:tc>
          <w:tcPr>
            <w:tcW w:w="4960" w:type="dxa"/>
            <w:noWrap w:val="0"/>
            <w:vAlign w:val="top"/>
          </w:tcPr>
          <w:p w14:paraId="1ADAC037">
            <w:pPr>
              <w:keepNext w:val="0"/>
              <w:keepLines w:val="0"/>
              <w:suppressLineNumbers w:val="0"/>
              <w:spacing w:before="0" w:beforeAutospacing="0" w:after="0" w:afterAutospacing="0" w:line="360" w:lineRule="auto"/>
              <w:ind w:left="0" w:right="0"/>
              <w:jc w:val="left"/>
              <w:rPr>
                <w:rFonts w:hint="eastAsia" w:ascii="宋体" w:hAnsi="宋体"/>
                <w:bCs/>
                <w:color w:val="auto"/>
                <w:sz w:val="24"/>
                <w:highlight w:val="none"/>
              </w:rPr>
            </w:pPr>
            <w:r>
              <w:rPr>
                <w:rFonts w:hint="default" w:ascii="宋体" w:hAnsi="宋体"/>
                <w:b/>
                <w:color w:val="auto"/>
                <w:sz w:val="24"/>
                <w:highlight w:val="none"/>
              </w:rPr>
              <w:t>电话：</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default" w:ascii="宋体" w:hAnsi="宋体"/>
                <w:b/>
                <w:color w:val="auto"/>
                <w:sz w:val="24"/>
                <w:highlight w:val="none"/>
              </w:rPr>
              <w:t xml:space="preserve"> </w:t>
            </w:r>
            <w:r>
              <w:rPr>
                <w:rFonts w:hint="eastAsia" w:ascii="宋体" w:hAnsi="宋体"/>
                <w:b/>
                <w:color w:val="auto"/>
                <w:sz w:val="24"/>
                <w:highlight w:val="none"/>
              </w:rPr>
              <w:t xml:space="preserve">  </w:t>
            </w:r>
          </w:p>
        </w:tc>
      </w:tr>
    </w:tbl>
    <w:p w14:paraId="5C7A40EF">
      <w:pPr>
        <w:jc w:val="both"/>
        <w:rPr>
          <w:rFonts w:hint="eastAsia" w:ascii="仿宋" w:hAnsi="仿宋" w:eastAsia="仿宋"/>
          <w:b/>
          <w:color w:val="auto"/>
          <w:sz w:val="48"/>
          <w:szCs w:val="48"/>
          <w:highlight w:val="none"/>
        </w:rPr>
      </w:pPr>
    </w:p>
    <w:p w14:paraId="162AF7A0">
      <w:pPr>
        <w:jc w:val="both"/>
        <w:rPr>
          <w:rFonts w:hint="eastAsia" w:ascii="仿宋" w:hAnsi="仿宋" w:eastAsia="仿宋"/>
          <w:b/>
          <w:color w:val="auto"/>
          <w:sz w:val="48"/>
          <w:szCs w:val="48"/>
          <w:highlight w:val="none"/>
        </w:rPr>
      </w:pPr>
    </w:p>
    <w:p w14:paraId="6B4DE2D5">
      <w:pPr>
        <w:jc w:val="both"/>
        <w:rPr>
          <w:rFonts w:hint="eastAsia" w:ascii="仿宋" w:hAnsi="仿宋" w:eastAsia="仿宋"/>
          <w:b/>
          <w:color w:val="auto"/>
          <w:sz w:val="48"/>
          <w:szCs w:val="48"/>
          <w:highlight w:val="none"/>
        </w:rPr>
      </w:pPr>
    </w:p>
    <w:p w14:paraId="36A5DC00">
      <w:pPr>
        <w:jc w:val="both"/>
        <w:rPr>
          <w:rFonts w:hint="eastAsia" w:ascii="仿宋" w:hAnsi="仿宋" w:eastAsia="仿宋"/>
          <w:b/>
          <w:color w:val="auto"/>
          <w:sz w:val="48"/>
          <w:szCs w:val="48"/>
          <w:highlight w:val="none"/>
        </w:rPr>
      </w:pPr>
    </w:p>
    <w:p w14:paraId="7156DBDC">
      <w:pPr>
        <w:jc w:val="both"/>
        <w:rPr>
          <w:rFonts w:hint="eastAsia" w:ascii="仿宋" w:hAnsi="仿宋" w:eastAsia="仿宋"/>
          <w:b/>
          <w:color w:val="auto"/>
          <w:sz w:val="48"/>
          <w:szCs w:val="48"/>
          <w:highlight w:val="none"/>
        </w:rPr>
      </w:pPr>
    </w:p>
    <w:p w14:paraId="57A88555">
      <w:pPr>
        <w:jc w:val="both"/>
        <w:rPr>
          <w:rFonts w:hint="eastAsia" w:ascii="仿宋" w:hAnsi="仿宋" w:eastAsia="仿宋"/>
          <w:b/>
          <w:color w:val="auto"/>
          <w:sz w:val="48"/>
          <w:szCs w:val="48"/>
          <w:highlight w:val="none"/>
        </w:rPr>
      </w:pPr>
    </w:p>
    <w:p w14:paraId="79BF4EA6">
      <w:pPr>
        <w:jc w:val="both"/>
        <w:rPr>
          <w:rFonts w:hint="eastAsia" w:ascii="仿宋" w:hAnsi="仿宋" w:eastAsia="仿宋"/>
          <w:b/>
          <w:color w:val="auto"/>
          <w:sz w:val="48"/>
          <w:szCs w:val="48"/>
          <w:highlight w:val="none"/>
        </w:rPr>
      </w:pPr>
    </w:p>
    <w:p w14:paraId="2E88E3B2">
      <w:pPr>
        <w:jc w:val="both"/>
        <w:rPr>
          <w:rFonts w:hint="eastAsia" w:ascii="仿宋" w:hAnsi="仿宋" w:eastAsia="仿宋"/>
          <w:b/>
          <w:color w:val="auto"/>
          <w:sz w:val="48"/>
          <w:szCs w:val="48"/>
          <w:highlight w:val="none"/>
        </w:rPr>
      </w:pPr>
    </w:p>
    <w:p w14:paraId="4A7124B2">
      <w:pPr>
        <w:jc w:val="both"/>
        <w:rPr>
          <w:rFonts w:hint="eastAsia" w:ascii="仿宋" w:hAnsi="仿宋" w:eastAsia="仿宋"/>
          <w:b/>
          <w:color w:val="auto"/>
          <w:sz w:val="48"/>
          <w:szCs w:val="48"/>
          <w:highlight w:val="none"/>
        </w:rPr>
      </w:pPr>
    </w:p>
    <w:p w14:paraId="429FD0AE">
      <w:pPr>
        <w:jc w:val="both"/>
        <w:rPr>
          <w:rFonts w:hint="eastAsia" w:ascii="仿宋" w:hAnsi="仿宋" w:eastAsia="仿宋"/>
          <w:b/>
          <w:color w:val="auto"/>
          <w:sz w:val="48"/>
          <w:szCs w:val="48"/>
          <w:highlight w:val="none"/>
        </w:rPr>
      </w:pPr>
    </w:p>
    <w:p w14:paraId="16E65469">
      <w:pPr>
        <w:jc w:val="both"/>
        <w:rPr>
          <w:rFonts w:hint="eastAsia" w:ascii="仿宋" w:hAnsi="仿宋" w:eastAsia="仿宋"/>
          <w:b/>
          <w:color w:val="auto"/>
          <w:sz w:val="48"/>
          <w:szCs w:val="48"/>
          <w:highlight w:val="none"/>
        </w:rPr>
      </w:pPr>
    </w:p>
    <w:p w14:paraId="7BB2A893">
      <w:pPr>
        <w:jc w:val="both"/>
        <w:rPr>
          <w:rFonts w:hint="eastAsia" w:ascii="仿宋" w:hAnsi="仿宋" w:eastAsia="仿宋"/>
          <w:b/>
          <w:color w:val="auto"/>
          <w:sz w:val="48"/>
          <w:szCs w:val="48"/>
          <w:highlight w:val="none"/>
        </w:rPr>
      </w:pPr>
    </w:p>
    <w:p w14:paraId="0C5A1B16">
      <w:pPr>
        <w:jc w:val="both"/>
        <w:rPr>
          <w:rFonts w:hint="eastAsia" w:ascii="仿宋" w:hAnsi="仿宋" w:eastAsia="仿宋"/>
          <w:b/>
          <w:color w:val="auto"/>
          <w:sz w:val="48"/>
          <w:szCs w:val="48"/>
          <w:highlight w:val="none"/>
        </w:rPr>
      </w:pPr>
    </w:p>
    <w:p w14:paraId="5E8066BC">
      <w:pPr>
        <w:jc w:val="both"/>
        <w:rPr>
          <w:rFonts w:hint="eastAsia" w:ascii="仿宋" w:hAnsi="仿宋" w:eastAsia="仿宋"/>
          <w:b/>
          <w:color w:val="auto"/>
          <w:sz w:val="48"/>
          <w:szCs w:val="48"/>
          <w:highlight w:val="none"/>
        </w:rPr>
        <w:sectPr>
          <w:footerReference r:id="rId5" w:type="default"/>
          <w:pgSz w:w="12240" w:h="15840"/>
          <w:pgMar w:top="1213" w:right="1179" w:bottom="1100" w:left="1463" w:header="720" w:footer="720" w:gutter="0"/>
          <w:pgNumType w:fmt="decimal"/>
          <w:cols w:space="720" w:num="1"/>
        </w:sectPr>
      </w:pPr>
    </w:p>
    <w:p w14:paraId="3D4ACF61">
      <w:pPr>
        <w:keepNext w:val="0"/>
        <w:keepLines w:val="0"/>
        <w:pageBreakBefore w:val="0"/>
        <w:widowControl w:val="0"/>
        <w:kinsoku/>
        <w:wordWrap/>
        <w:overflowPunct/>
        <w:topLinePunct w:val="0"/>
        <w:autoSpaceDE w:val="0"/>
        <w:autoSpaceDN w:val="0"/>
        <w:bidi w:val="0"/>
        <w:adjustRightInd w:val="0"/>
        <w:snapToGrid/>
        <w:spacing w:line="540" w:lineRule="exact"/>
        <w:jc w:val="center"/>
        <w:textAlignment w:val="auto"/>
        <w:rPr>
          <w:rFonts w:hint="default" w:ascii="仿宋" w:hAnsi="仿宋" w:eastAsia="仿宋" w:cs="仿宋"/>
          <w:b/>
          <w:bCs/>
          <w:color w:val="auto"/>
          <w:kern w:val="0"/>
          <w:sz w:val="32"/>
          <w:szCs w:val="32"/>
          <w:highlight w:val="none"/>
          <w:u w:color="000000"/>
          <w:lang w:val="en-US" w:eastAsia="zh-CN"/>
        </w:rPr>
      </w:pPr>
      <w:r>
        <w:rPr>
          <w:rFonts w:hint="eastAsia" w:ascii="仿宋" w:hAnsi="仿宋" w:eastAsia="仿宋" w:cs="仿宋"/>
          <w:b/>
          <w:bCs/>
          <w:color w:val="auto"/>
          <w:kern w:val="0"/>
          <w:sz w:val="32"/>
          <w:szCs w:val="32"/>
          <w:highlight w:val="none"/>
          <w:u w:color="000000"/>
          <w:lang w:val="en-US" w:eastAsia="zh-CN"/>
        </w:rPr>
        <w:t>战略合作价</w:t>
      </w:r>
    </w:p>
    <w:p w14:paraId="0C721364">
      <w:pPr>
        <w:keepNext w:val="0"/>
        <w:keepLines w:val="0"/>
        <w:pageBreakBefore w:val="0"/>
        <w:widowControl w:val="0"/>
        <w:numPr>
          <w:ilvl w:val="-1"/>
          <w:numId w:val="0"/>
        </w:numPr>
        <w:kinsoku/>
        <w:wordWrap/>
        <w:overflowPunct/>
        <w:topLinePunct w:val="0"/>
        <w:autoSpaceDE w:val="0"/>
        <w:autoSpaceDN w:val="0"/>
        <w:bidi w:val="0"/>
        <w:adjustRightInd w:val="0"/>
        <w:snapToGrid/>
        <w:spacing w:line="540" w:lineRule="exact"/>
        <w:jc w:val="left"/>
        <w:textAlignment w:val="auto"/>
        <w:rPr>
          <w:rFonts w:hint="eastAsia" w:ascii="仿宋" w:hAnsi="仿宋" w:eastAsia="仿宋" w:cs="仿宋"/>
          <w:b/>
          <w:bCs/>
          <w:color w:val="auto"/>
          <w:kern w:val="0"/>
          <w:sz w:val="24"/>
          <w:szCs w:val="24"/>
          <w:highlight w:val="none"/>
          <w:u w:color="000000"/>
          <w:lang w:val="en-US" w:eastAsia="zh-CN"/>
        </w:rPr>
      </w:pPr>
    </w:p>
    <w:tbl>
      <w:tblPr>
        <w:tblStyle w:val="7"/>
        <w:tblW w:w="9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4"/>
        <w:gridCol w:w="4100"/>
        <w:gridCol w:w="658"/>
        <w:gridCol w:w="1321"/>
        <w:gridCol w:w="1389"/>
      </w:tblGrid>
      <w:tr w14:paraId="77F0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E3E3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5ACF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产品型号</w:t>
            </w:r>
          </w:p>
        </w:tc>
        <w:tc>
          <w:tcPr>
            <w:tcW w:w="65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F46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27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09D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战略单价</w:t>
            </w:r>
          </w:p>
        </w:tc>
      </w:tr>
      <w:tr w14:paraId="2240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C1B51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A0B3C5">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6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ED6D67">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072BED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不含税单价</w:t>
            </w:r>
          </w:p>
        </w:tc>
        <w:tc>
          <w:tcPr>
            <w:tcW w:w="13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92D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含税单价</w:t>
            </w:r>
          </w:p>
        </w:tc>
      </w:tr>
      <w:tr w14:paraId="7037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3F07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967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42FAC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2727A3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25C98B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7C4E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6E653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A6F2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A4468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4A6622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798B99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4ECC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993F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0F79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1A845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192D5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0C7350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68A5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71F60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3CAF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F6AE4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60944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301712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6F29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978A8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589B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E659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7E2042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09076D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5EB7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7CC1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004C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8BDAD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332F1F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1A42EE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1A00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DBC0F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28FC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648D4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460B71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7812F5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3183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13AFF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98E0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9982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4A9C65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28EC0B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2CBE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8AB9A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6108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6B903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1D552E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13CE99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6C3F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4006D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0F02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4996D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78FF8D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4772C3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1083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688F3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0BC4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71E3FE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579283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11E707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r w14:paraId="731E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907F6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123D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D63A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21" w:type="dxa"/>
            <w:tcBorders>
              <w:top w:val="nil"/>
              <w:left w:val="single" w:color="000000" w:sz="8" w:space="0"/>
              <w:bottom w:val="single" w:color="000000" w:sz="8" w:space="0"/>
              <w:right w:val="single" w:color="000000" w:sz="8" w:space="0"/>
            </w:tcBorders>
            <w:shd w:val="clear" w:color="auto" w:fill="auto"/>
            <w:vAlign w:val="center"/>
          </w:tcPr>
          <w:p w14:paraId="3B4A2C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389" w:type="dxa"/>
            <w:tcBorders>
              <w:top w:val="nil"/>
              <w:left w:val="single" w:color="000000" w:sz="8" w:space="0"/>
              <w:bottom w:val="single" w:color="000000" w:sz="8" w:space="0"/>
              <w:right w:val="single" w:color="000000" w:sz="8" w:space="0"/>
            </w:tcBorders>
            <w:shd w:val="clear" w:color="auto" w:fill="auto"/>
            <w:vAlign w:val="center"/>
          </w:tcPr>
          <w:p w14:paraId="6B2A55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r>
    </w:tbl>
    <w:p w14:paraId="1C4B2FD4">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b/>
          <w:bCs/>
          <w:color w:val="auto"/>
          <w:kern w:val="0"/>
          <w:sz w:val="24"/>
          <w:szCs w:val="24"/>
          <w:highlight w:val="none"/>
          <w:u w:color="000000"/>
          <w:lang w:val="en-US" w:eastAsia="zh-CN"/>
        </w:rPr>
      </w:pPr>
    </w:p>
    <w:p w14:paraId="3D602417">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jc w:val="left"/>
        <w:textAlignment w:val="auto"/>
        <w:rPr>
          <w:rFonts w:hint="default" w:ascii="仿宋" w:hAnsi="仿宋" w:eastAsia="仿宋" w:cs="仿宋"/>
          <w:b/>
          <w:bCs/>
          <w:color w:val="auto"/>
          <w:kern w:val="0"/>
          <w:sz w:val="24"/>
          <w:szCs w:val="24"/>
          <w:highlight w:val="none"/>
          <w:u w:color="000000"/>
          <w:lang w:val="en-US" w:eastAsia="zh-CN"/>
        </w:rPr>
      </w:pPr>
    </w:p>
    <w:p w14:paraId="13EE937E">
      <w:pPr>
        <w:jc w:val="both"/>
        <w:rPr>
          <w:rFonts w:hint="eastAsia" w:ascii="仿宋" w:hAnsi="仿宋" w:eastAsia="仿宋"/>
          <w:b/>
          <w:color w:val="auto"/>
          <w:sz w:val="48"/>
          <w:szCs w:val="48"/>
          <w:highlight w:val="none"/>
        </w:rPr>
      </w:pPr>
    </w:p>
    <w:p w14:paraId="3FDFF32F">
      <w:pPr>
        <w:jc w:val="both"/>
        <w:rPr>
          <w:rFonts w:hint="eastAsia" w:ascii="仿宋" w:hAnsi="仿宋" w:eastAsia="仿宋"/>
          <w:b/>
          <w:color w:val="auto"/>
          <w:sz w:val="48"/>
          <w:szCs w:val="48"/>
          <w:highlight w:val="none"/>
        </w:rPr>
      </w:pPr>
    </w:p>
    <w:p w14:paraId="24151E33">
      <w:pPr>
        <w:jc w:val="center"/>
        <w:rPr>
          <w:rFonts w:hint="eastAsia" w:ascii="仿宋" w:hAnsi="仿宋" w:eastAsia="仿宋"/>
          <w:b/>
          <w:color w:val="auto"/>
          <w:sz w:val="48"/>
          <w:szCs w:val="48"/>
          <w:highlight w:val="none"/>
        </w:rPr>
      </w:pPr>
    </w:p>
    <w:p w14:paraId="73CDBACB">
      <w:pPr>
        <w:jc w:val="center"/>
        <w:rPr>
          <w:rFonts w:ascii="仿宋" w:hAnsi="仿宋" w:eastAsia="仿宋"/>
          <w:b/>
          <w:color w:val="auto"/>
          <w:sz w:val="48"/>
          <w:szCs w:val="48"/>
          <w:highlight w:val="none"/>
        </w:rPr>
      </w:pPr>
      <w:r>
        <w:rPr>
          <w:rFonts w:hint="eastAsia" w:ascii="仿宋" w:hAnsi="仿宋" w:eastAsia="仿宋"/>
          <w:b/>
          <w:color w:val="auto"/>
          <w:sz w:val="48"/>
          <w:szCs w:val="48"/>
          <w:highlight w:val="none"/>
        </w:rPr>
        <w:t>廉政合作协议</w:t>
      </w:r>
    </w:p>
    <w:p w14:paraId="1AFA59E9">
      <w:pPr>
        <w:spacing w:line="400" w:lineRule="exact"/>
        <w:ind w:firstLine="480" w:firstLineChars="200"/>
        <w:rPr>
          <w:rFonts w:ascii="仿宋" w:hAnsi="仿宋" w:eastAsia="仿宋" w:cs="仿宋"/>
          <w:color w:val="auto"/>
          <w:sz w:val="24"/>
          <w:szCs w:val="24"/>
          <w:highlight w:val="none"/>
        </w:rPr>
      </w:pPr>
    </w:p>
    <w:p w14:paraId="43ED8891">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本协议是</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（简称“乙方”）与</w:t>
      </w:r>
      <w:r>
        <w:rPr>
          <w:rFonts w:hint="eastAsia" w:ascii="仿宋" w:hAnsi="仿宋" w:eastAsia="仿宋" w:cs="仿宋"/>
          <w:b/>
          <w:bCs/>
          <w:color w:val="auto"/>
          <w:kern w:val="0"/>
          <w:sz w:val="24"/>
          <w:szCs w:val="24"/>
          <w:highlight w:val="none"/>
          <w:u w:val="single"/>
          <w:lang w:val="en-US" w:eastAsia="zh-CN"/>
        </w:rPr>
        <w:t>深圳市鹏安市政工程有限公司</w:t>
      </w:r>
      <w:r>
        <w:rPr>
          <w:rFonts w:hint="eastAsia" w:ascii="仿宋" w:hAnsi="仿宋" w:eastAsia="仿宋" w:cs="仿宋"/>
          <w:color w:val="auto"/>
          <w:kern w:val="0"/>
          <w:sz w:val="24"/>
          <w:szCs w:val="24"/>
          <w:highlight w:val="none"/>
        </w:rPr>
        <w:t>（简称“甲方”）就廉政合作所订立的协议，请仔细阅读。</w:t>
      </w:r>
    </w:p>
    <w:p w14:paraId="676C5857">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29BD53E8">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为加强廉政建设，防止发生各种谋取不正当利益的违法违纪行为，保障顺畅的商业秩序和 公平的商业环境，确保双方工作人员在合同履行过程中廉洁自律、诚实守信，保护双方的合法权益，经双方协定，签订本廉政协议。</w:t>
      </w:r>
    </w:p>
    <w:p w14:paraId="15E56E21">
      <w:pPr>
        <w:autoSpaceDE w:val="0"/>
        <w:autoSpaceDN w:val="0"/>
        <w:adjustRightInd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第一条 甲乙双方的共同责任</w:t>
      </w:r>
    </w:p>
    <w:p w14:paraId="760C7BAA">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(一)严格遵守国家法律法规以及廉政建设方面的有关规定。</w:t>
      </w:r>
    </w:p>
    <w:p w14:paraId="72D36767">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(二)建立健全廉政制度，对本公司工作人员进行廉政合作教育，要求工作人员在合作中 自觉遵守国家法律法规、本公司的管理办法及廉洁自律规定，监督并认真查处违法违纪等行为。</w:t>
      </w:r>
    </w:p>
    <w:p w14:paraId="316C623C">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(三)在合作过程中，发现对方工作人员存在违纪违法行为时，应及时主动向对方公司反映和举报。</w:t>
      </w:r>
    </w:p>
    <w:p w14:paraId="5891F559">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(四)双方的业务活动坚持公开、公正、诚信、透明的原则，不做任何损害对方利益和影响双方廉政合作的行为。</w:t>
      </w:r>
    </w:p>
    <w:p w14:paraId="54B23605">
      <w:pPr>
        <w:autoSpaceDE w:val="0"/>
        <w:autoSpaceDN w:val="0"/>
        <w:adjustRightInd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第二条 甲方责任</w:t>
      </w:r>
    </w:p>
    <w:p w14:paraId="4E1F6AC1">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甲方单位及工作人员在合同签订及履行过程中应做到：</w:t>
      </w:r>
    </w:p>
    <w:p w14:paraId="5BB4FB49">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(一)严格遵守廉政从业各项规定，不得以任何形式向乙方索取和收受不正当利益，包 括但不限于金钱和实物(如回扣、佣金、股份、股东资格、债券、促销费、赞助费、广告宣 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26FE2BFA">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(二)不得在乙方单位及乙方所属单位报销任何应由甲方单位或个人支付的费用；</w:t>
      </w:r>
    </w:p>
    <w:p w14:paraId="2176A6DF">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(三)不得参加可能对公正执行公务有影响的宴请和娱乐活动</w:t>
      </w:r>
    </w:p>
    <w:p w14:paraId="7D201DAE">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(四)除合同特别约定外，不得向乙方推销或要求乙方为自己亲友的经营活动提供便利条件。</w:t>
      </w:r>
    </w:p>
    <w:p w14:paraId="5B4036D0">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(五)在合作过程中，反对任何形式的不正当竞争行为和手段，严格按照公司业务管理规定对乙方进行考察选择、考核评判，做到客观公正、公平透明。</w:t>
      </w:r>
    </w:p>
    <w:p w14:paraId="300A5F3E">
      <w:pPr>
        <w:autoSpaceDE w:val="0"/>
        <w:autoSpaceDN w:val="0"/>
        <w:adjustRightInd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第三条 乙方责任</w:t>
      </w:r>
    </w:p>
    <w:p w14:paraId="33F13825">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乙方单位及所属工作人员在合同签订及履行过程中应做到：</w:t>
      </w:r>
    </w:p>
    <w:p w14:paraId="191C3D6D">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(一)不得向甲方工作人员及相关第三方赠送礼品、礼金、有价证券、支付凭证等金钱或实物；</w:t>
      </w:r>
    </w:p>
    <w:p w14:paraId="54364A8B">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(二)不得为甲方单位或个人购置或者提供通信工具、交通工具、家电、高档办公用品等 ；</w:t>
      </w:r>
    </w:p>
    <w:p w14:paraId="0DE27C31">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(三)不得以任何形式、理由为甲方和相关单位报销应由甲方单位或工作人员支付的费用 ；</w:t>
      </w:r>
    </w:p>
    <w:p w14:paraId="19896A6D">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(四)不得组织有可能影响甲方工作人员履行公职职责或可能影响廉政建设的宴请、旅游等各种高消费娱乐活动。</w:t>
      </w:r>
    </w:p>
    <w:p w14:paraId="1283931D">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(五)不得为甲方工作人员住房装修、婚丧嫁娶、家属和子女的工作安排以及出国等提供方便。</w:t>
      </w:r>
    </w:p>
    <w:p w14:paraId="30D2EC2D">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(六)如遇到甲方工作人员向乙方单位或个人索要任何不正当利益时，乙方单位或个人有义务向甲方单位廉政监督部门(廉政举报邮箱，廉政举报电话)举报。</w:t>
      </w:r>
    </w:p>
    <w:p w14:paraId="599C10D5">
      <w:pPr>
        <w:autoSpaceDE w:val="0"/>
        <w:autoSpaceDN w:val="0"/>
        <w:adjustRightInd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第四条 违约责任</w:t>
      </w:r>
    </w:p>
    <w:p w14:paraId="5410E122">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(一)甲方工作人员有违反本协议书责任行为的，按照管理权限，依据有关法律法规和 规定，追究相关法律责任。涉嫌犯罪的，移交司法机关追究刑事责任；给乙方单位造成经济损失的，应予以赔偿。</w:t>
      </w:r>
    </w:p>
    <w:p w14:paraId="0AD32692">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(二)乙方工作人员或所属单位人员有违反本协议书责任行为的，甲方有权暂扣或扣除 甲方应付而尚未付给乙方的任何款项，该类款项可以是按照双方已经签订的任一合同中约定 应当支付的，也可以是乙方支付给甲方的任何一笔款项(含保证金);违约情况严重而被当 地纪检、监察、检察机关立案调查的，除追究乙方的上述责任外，甲方有权终止与乙方签订 的合作合同；违约金不足以弥补给甲方造成的实际经济损失的，乙方应当赔偿给甲方造成的实际经济损失。</w:t>
      </w:r>
    </w:p>
    <w:p w14:paraId="6FDC5B8C">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(三)乙方违反本协议(无论是乙方企业行为还是乙方企业工作人员个人行为，都视为 乙方违反本协议)的，甲方将把乙方列入黑名单库，同时根据违规情节轻重，对乙方采取以下措施：</w:t>
      </w:r>
    </w:p>
    <w:p w14:paraId="51DA5A4C">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1、书面提醒；</w:t>
      </w:r>
    </w:p>
    <w:p w14:paraId="251CD63D">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暂停合作(视情节决定暂停合作年限);</w:t>
      </w:r>
    </w:p>
    <w:p w14:paraId="181214E0">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取消乙方以后参与甲方合作的资格。</w:t>
      </w:r>
    </w:p>
    <w:p w14:paraId="10EB461A">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乙方的行为造成甲方损失的，甲方可要求乙方赔偿损失。</w:t>
      </w:r>
    </w:p>
    <w:p w14:paraId="7FEFD83F">
      <w:pPr>
        <w:autoSpaceDE w:val="0"/>
        <w:autoSpaceDN w:val="0"/>
        <w:adjustRightInd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第五条 附则</w:t>
      </w:r>
    </w:p>
    <w:p w14:paraId="3E22EAB2">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(一)本协议自双方授权代表签字并盖章之日起生效，至双方配套的合作协议/合同等法律文本约定合作终止之日同时终止。</w:t>
      </w:r>
    </w:p>
    <w:p w14:paraId="24778DFB">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(二)甲乙双方确认，本廉政合作协议约定的内容，其法律效力优先于双方在合作期间签署的任何书面的合同、备忘录等文件的法律效力，除非甲乙双方同意对本廉政合作协议的内容作出修改或作出新的约定。</w:t>
      </w:r>
    </w:p>
    <w:p w14:paraId="2A6C4A52">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54DAF487">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6F1DD3C0">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1E12652E">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3D8EEF51">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6570B6AA">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rPr>
      </w:pPr>
    </w:p>
    <w:p w14:paraId="740BFAB9">
      <w:pPr>
        <w:autoSpaceDE w:val="0"/>
        <w:autoSpaceDN w:val="0"/>
        <w:adjustRightInd w:val="0"/>
        <w:spacing w:line="540" w:lineRule="exact"/>
        <w:ind w:firstLine="480"/>
        <w:jc w:val="left"/>
        <w:rPr>
          <w:rFonts w:hint="eastAsia" w:ascii="仿宋" w:hAnsi="仿宋" w:eastAsia="仿宋" w:cs="仿宋"/>
          <w:color w:val="auto"/>
          <w:kern w:val="0"/>
          <w:sz w:val="24"/>
          <w:highlight w:val="none"/>
        </w:rPr>
      </w:pPr>
    </w:p>
    <w:tbl>
      <w:tblPr>
        <w:tblStyle w:val="7"/>
        <w:tblW w:w="9920" w:type="dxa"/>
        <w:tblInd w:w="0" w:type="dxa"/>
        <w:tblLayout w:type="autofit"/>
        <w:tblCellMar>
          <w:top w:w="0" w:type="dxa"/>
          <w:left w:w="108" w:type="dxa"/>
          <w:bottom w:w="0" w:type="dxa"/>
          <w:right w:w="108" w:type="dxa"/>
        </w:tblCellMar>
      </w:tblPr>
      <w:tblGrid>
        <w:gridCol w:w="4960"/>
        <w:gridCol w:w="4960"/>
      </w:tblGrid>
      <w:tr w14:paraId="24E08F88">
        <w:tblPrEx>
          <w:tblCellMar>
            <w:top w:w="0" w:type="dxa"/>
            <w:left w:w="108" w:type="dxa"/>
            <w:bottom w:w="0" w:type="dxa"/>
            <w:right w:w="108" w:type="dxa"/>
          </w:tblCellMar>
        </w:tblPrEx>
        <w:trPr>
          <w:trHeight w:val="1060" w:hRule="atLeast"/>
        </w:trPr>
        <w:tc>
          <w:tcPr>
            <w:tcW w:w="4960" w:type="dxa"/>
            <w:noWrap w:val="0"/>
            <w:vAlign w:val="top"/>
          </w:tcPr>
          <w:p w14:paraId="4A9DD856">
            <w:pPr>
              <w:keepNext w:val="0"/>
              <w:keepLines w:val="0"/>
              <w:suppressLineNumbers w:val="0"/>
              <w:spacing w:before="0" w:beforeAutospacing="0" w:after="0" w:afterAutospacing="0" w:line="240" w:lineRule="auto"/>
              <w:ind w:left="0" w:right="0"/>
              <w:jc w:val="left"/>
              <w:rPr>
                <w:rFonts w:hint="default" w:ascii="宋体" w:hAnsi="宋体" w:eastAsia="宋体"/>
                <w:bCs/>
                <w:color w:val="auto"/>
                <w:sz w:val="24"/>
                <w:highlight w:val="none"/>
                <w:lang w:val="en-US" w:eastAsia="zh-CN"/>
              </w:rPr>
            </w:pPr>
            <w:r>
              <w:rPr>
                <w:rFonts w:hint="eastAsia" w:ascii="宋体" w:hAnsi="宋体"/>
                <w:b/>
                <w:color w:val="auto"/>
                <w:sz w:val="24"/>
                <w:highlight w:val="none"/>
                <w:lang w:val="en-US" w:eastAsia="zh-CN"/>
              </w:rPr>
              <w:t>甲方</w:t>
            </w:r>
            <w:r>
              <w:rPr>
                <w:rFonts w:hint="eastAsia" w:ascii="宋体" w:hAnsi="宋体"/>
                <w:b/>
                <w:color w:val="auto"/>
                <w:sz w:val="24"/>
                <w:highlight w:val="none"/>
              </w:rPr>
              <w:t>：</w:t>
            </w:r>
            <w:r>
              <w:rPr>
                <w:rFonts w:hint="default" w:ascii="宋体" w:hAnsi="宋体"/>
                <w:color w:val="auto"/>
                <w:sz w:val="24"/>
                <w:highlight w:val="none"/>
              </w:rPr>
              <w:t>(公章)</w:t>
            </w:r>
            <w:r>
              <w:rPr>
                <w:rFonts w:hint="eastAsia" w:ascii="宋体" w:hAnsi="宋体"/>
                <w:color w:val="auto"/>
                <w:sz w:val="24"/>
                <w:highlight w:val="none"/>
              </w:rPr>
              <w:t>深圳市鹏安市政工程有限公司</w:t>
            </w:r>
          </w:p>
        </w:tc>
        <w:tc>
          <w:tcPr>
            <w:tcW w:w="4960" w:type="dxa"/>
            <w:noWrap w:val="0"/>
            <w:vAlign w:val="top"/>
          </w:tcPr>
          <w:p w14:paraId="058AF5E6">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b/>
                <w:color w:val="auto"/>
                <w:sz w:val="24"/>
                <w:highlight w:val="none"/>
                <w:lang w:val="en-US" w:eastAsia="zh-CN"/>
              </w:rPr>
              <w:t>乙方</w:t>
            </w:r>
            <w:r>
              <w:rPr>
                <w:rFonts w:hint="eastAsia" w:ascii="宋体" w:hAnsi="宋体"/>
                <w:b/>
                <w:color w:val="auto"/>
                <w:sz w:val="24"/>
                <w:highlight w:val="none"/>
              </w:rPr>
              <w:t>：</w:t>
            </w:r>
            <w:r>
              <w:rPr>
                <w:rFonts w:hint="default" w:ascii="宋体" w:hAnsi="宋体"/>
                <w:color w:val="auto"/>
                <w:sz w:val="24"/>
                <w:highlight w:val="none"/>
              </w:rPr>
              <w:t>(公章)</w:t>
            </w:r>
          </w:p>
        </w:tc>
      </w:tr>
      <w:tr w14:paraId="4A2B8D88">
        <w:tblPrEx>
          <w:tblCellMar>
            <w:top w:w="0" w:type="dxa"/>
            <w:left w:w="108" w:type="dxa"/>
            <w:bottom w:w="0" w:type="dxa"/>
            <w:right w:w="108" w:type="dxa"/>
          </w:tblCellMar>
        </w:tblPrEx>
        <w:trPr>
          <w:trHeight w:val="1451" w:hRule="atLeast"/>
        </w:trPr>
        <w:tc>
          <w:tcPr>
            <w:tcW w:w="4960" w:type="dxa"/>
            <w:noWrap w:val="0"/>
            <w:vAlign w:val="top"/>
          </w:tcPr>
          <w:p w14:paraId="30F16CDC">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60A3E31F">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c>
          <w:tcPr>
            <w:tcW w:w="4960" w:type="dxa"/>
            <w:noWrap w:val="0"/>
            <w:vAlign w:val="top"/>
          </w:tcPr>
          <w:p w14:paraId="7D028FE2">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2DA1F91F">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r>
      <w:tr w14:paraId="2E558167">
        <w:tblPrEx>
          <w:tblCellMar>
            <w:top w:w="0" w:type="dxa"/>
            <w:left w:w="108" w:type="dxa"/>
            <w:bottom w:w="0" w:type="dxa"/>
            <w:right w:w="108" w:type="dxa"/>
          </w:tblCellMar>
        </w:tblPrEx>
        <w:trPr>
          <w:trHeight w:val="524" w:hRule="atLeast"/>
        </w:trPr>
        <w:tc>
          <w:tcPr>
            <w:tcW w:w="4960" w:type="dxa"/>
            <w:noWrap w:val="0"/>
            <w:vAlign w:val="top"/>
          </w:tcPr>
          <w:p w14:paraId="04E5C927">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c>
          <w:tcPr>
            <w:tcW w:w="4960" w:type="dxa"/>
            <w:noWrap w:val="0"/>
            <w:vAlign w:val="top"/>
          </w:tcPr>
          <w:p w14:paraId="201672C2">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r>
      <w:tr w14:paraId="0BEF20E2">
        <w:tblPrEx>
          <w:tblCellMar>
            <w:top w:w="0" w:type="dxa"/>
            <w:left w:w="108" w:type="dxa"/>
            <w:bottom w:w="0" w:type="dxa"/>
            <w:right w:w="108" w:type="dxa"/>
          </w:tblCellMar>
        </w:tblPrEx>
        <w:trPr>
          <w:trHeight w:val="524" w:hRule="atLeast"/>
        </w:trPr>
        <w:tc>
          <w:tcPr>
            <w:tcW w:w="4960" w:type="dxa"/>
            <w:noWrap w:val="0"/>
            <w:vAlign w:val="top"/>
          </w:tcPr>
          <w:p w14:paraId="7D54DAD2">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tc>
        <w:tc>
          <w:tcPr>
            <w:tcW w:w="4960" w:type="dxa"/>
            <w:noWrap w:val="0"/>
            <w:vAlign w:val="top"/>
          </w:tcPr>
          <w:p w14:paraId="045F5FF8">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tc>
      </w:tr>
      <w:tr w14:paraId="22FB29AF">
        <w:tblPrEx>
          <w:tblCellMar>
            <w:top w:w="0" w:type="dxa"/>
            <w:left w:w="108" w:type="dxa"/>
            <w:bottom w:w="0" w:type="dxa"/>
            <w:right w:w="108" w:type="dxa"/>
          </w:tblCellMar>
        </w:tblPrEx>
        <w:trPr>
          <w:trHeight w:val="524" w:hRule="atLeast"/>
        </w:trPr>
        <w:tc>
          <w:tcPr>
            <w:tcW w:w="4960" w:type="dxa"/>
            <w:noWrap w:val="0"/>
            <w:vAlign w:val="top"/>
          </w:tcPr>
          <w:p w14:paraId="06647225">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p w14:paraId="6ECCD50F">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p w14:paraId="13929ACC">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p w14:paraId="70E7B497">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p w14:paraId="6DC1AAA2">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p w14:paraId="7672AB78">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tc>
        <w:tc>
          <w:tcPr>
            <w:tcW w:w="4960" w:type="dxa"/>
            <w:noWrap w:val="0"/>
            <w:vAlign w:val="top"/>
          </w:tcPr>
          <w:p w14:paraId="395C326B">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p>
        </w:tc>
      </w:tr>
    </w:tbl>
    <w:p w14:paraId="12AFD05A">
      <w:pPr>
        <w:jc w:val="center"/>
        <w:rPr>
          <w:rFonts w:hint="eastAsia" w:ascii="仿宋" w:hAnsi="仿宋" w:eastAsia="仿宋" w:cs="宋体"/>
          <w:b/>
          <w:color w:val="auto"/>
          <w:kern w:val="2"/>
          <w:sz w:val="48"/>
          <w:szCs w:val="48"/>
          <w:highlight w:val="none"/>
          <w:lang w:bidi="ar"/>
        </w:rPr>
      </w:pPr>
      <w:r>
        <w:rPr>
          <w:rFonts w:hint="eastAsia" w:ascii="仿宋" w:hAnsi="仿宋" w:eastAsia="仿宋" w:cs="宋体"/>
          <w:b/>
          <w:color w:val="auto"/>
          <w:kern w:val="2"/>
          <w:sz w:val="48"/>
          <w:szCs w:val="48"/>
          <w:highlight w:val="none"/>
          <w:lang w:val="en-US" w:eastAsia="zh-CN" w:bidi="ar"/>
        </w:rPr>
        <w:t>货物运输</w:t>
      </w:r>
      <w:r>
        <w:rPr>
          <w:rFonts w:hint="eastAsia" w:ascii="仿宋" w:hAnsi="仿宋" w:eastAsia="仿宋" w:cs="宋体"/>
          <w:b/>
          <w:color w:val="auto"/>
          <w:kern w:val="2"/>
          <w:sz w:val="48"/>
          <w:szCs w:val="48"/>
          <w:highlight w:val="none"/>
          <w:lang w:bidi="ar"/>
        </w:rPr>
        <w:t>告知书</w:t>
      </w:r>
    </w:p>
    <w:p w14:paraId="54AEF4FD">
      <w:pPr>
        <w:jc w:val="center"/>
        <w:rPr>
          <w:rFonts w:hint="eastAsia" w:ascii="仿宋" w:hAnsi="仿宋" w:eastAsia="仿宋" w:cs="宋体"/>
          <w:b/>
          <w:color w:val="auto"/>
          <w:kern w:val="2"/>
          <w:sz w:val="48"/>
          <w:szCs w:val="48"/>
          <w:highlight w:val="none"/>
          <w:lang w:bidi="ar"/>
        </w:rPr>
      </w:pPr>
    </w:p>
    <w:p w14:paraId="1E0CE0E2">
      <w:pPr>
        <w:jc w:val="center"/>
        <w:rPr>
          <w:rFonts w:ascii="宋体" w:hAnsi="宋体" w:cs="宋体"/>
          <w:b/>
          <w:color w:val="auto"/>
          <w:kern w:val="0"/>
          <w:sz w:val="44"/>
          <w:szCs w:val="44"/>
          <w:highlight w:val="none"/>
          <w:lang w:bidi="ar"/>
        </w:rPr>
      </w:pPr>
    </w:p>
    <w:p w14:paraId="25550966">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为规范物资供应商行为符合我司安全、环境与健康管理要求，特告知如下：</w:t>
      </w:r>
    </w:p>
    <w:p w14:paraId="66984A86">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1、供应商送货物至施工现场途中，首先必须有专人押运；其次运输工具应配备一定的消防器具；</w:t>
      </w:r>
    </w:p>
    <w:p w14:paraId="5451F8E8">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2、货物包装物不可采用有毒有害或易燃物，建议采用可回收循环利用材料包装货物；</w:t>
      </w:r>
    </w:p>
    <w:p w14:paraId="71647AEC">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3、货物运输过程中应采用一定措施防止粉尘产生以免污染环境；</w:t>
      </w:r>
    </w:p>
    <w:p w14:paraId="500EA7A6">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4、货物抵达施工现场后应遵守相关规定，听从现场人员指挥以避免事故产生。</w:t>
      </w:r>
    </w:p>
    <w:p w14:paraId="5D5798E0">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lang w:bidi="ar"/>
        </w:rPr>
      </w:pPr>
    </w:p>
    <w:p w14:paraId="0953D39F">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以上要求请务必遵守。</w:t>
      </w:r>
    </w:p>
    <w:p w14:paraId="7F4AEF60">
      <w:pPr>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bidi="ar"/>
        </w:rPr>
      </w:pPr>
    </w:p>
    <w:p w14:paraId="2B94128F">
      <w:pPr>
        <w:rPr>
          <w:rFonts w:hint="eastAsia" w:ascii="仿宋" w:hAnsi="仿宋" w:eastAsia="仿宋" w:cs="仿宋"/>
          <w:color w:val="auto"/>
          <w:kern w:val="0"/>
          <w:sz w:val="28"/>
          <w:szCs w:val="28"/>
          <w:highlight w:val="none"/>
          <w:lang w:bidi="ar"/>
        </w:rPr>
      </w:pPr>
    </w:p>
    <w:p w14:paraId="2D2989EC">
      <w:pPr>
        <w:rPr>
          <w:rFonts w:hint="eastAsia" w:ascii="仿宋" w:hAnsi="仿宋" w:eastAsia="仿宋" w:cs="仿宋"/>
          <w:color w:val="auto"/>
          <w:kern w:val="0"/>
          <w:sz w:val="28"/>
          <w:szCs w:val="28"/>
          <w:highlight w:val="none"/>
          <w:lang w:bidi="ar"/>
        </w:rPr>
      </w:pPr>
    </w:p>
    <w:p w14:paraId="7D9018B8">
      <w:pPr>
        <w:rPr>
          <w:rFonts w:hint="eastAsia" w:ascii="仿宋" w:hAnsi="仿宋" w:eastAsia="仿宋" w:cs="仿宋"/>
          <w:color w:val="auto"/>
          <w:kern w:val="0"/>
          <w:sz w:val="28"/>
          <w:szCs w:val="28"/>
          <w:highlight w:val="none"/>
          <w:lang w:bidi="ar"/>
        </w:rPr>
      </w:pPr>
    </w:p>
    <w:p w14:paraId="1BC3DF79">
      <w:pPr>
        <w:rPr>
          <w:rFonts w:hint="eastAsia" w:ascii="仿宋" w:hAnsi="仿宋" w:eastAsia="仿宋" w:cs="仿宋"/>
          <w:color w:val="auto"/>
          <w:kern w:val="0"/>
          <w:sz w:val="28"/>
          <w:szCs w:val="28"/>
          <w:highlight w:val="none"/>
          <w:lang w:bidi="ar"/>
        </w:rPr>
      </w:pPr>
    </w:p>
    <w:p w14:paraId="69021897">
      <w:pPr>
        <w:rPr>
          <w:rFonts w:hint="eastAsia" w:ascii="仿宋" w:hAnsi="仿宋" w:eastAsia="仿宋" w:cs="仿宋"/>
          <w:color w:val="auto"/>
          <w:kern w:val="0"/>
          <w:sz w:val="28"/>
          <w:szCs w:val="28"/>
          <w:highlight w:val="none"/>
          <w:lang w:bidi="ar"/>
        </w:rPr>
      </w:pPr>
    </w:p>
    <w:p w14:paraId="253E0143">
      <w:pPr>
        <w:rPr>
          <w:rFonts w:hint="eastAsia" w:ascii="仿宋" w:hAnsi="仿宋" w:eastAsia="仿宋" w:cs="仿宋"/>
          <w:color w:val="auto"/>
          <w:kern w:val="0"/>
          <w:sz w:val="28"/>
          <w:szCs w:val="28"/>
          <w:highlight w:val="none"/>
          <w:lang w:bidi="ar"/>
        </w:rPr>
      </w:pPr>
    </w:p>
    <w:p w14:paraId="572126B5">
      <w:pPr>
        <w:autoSpaceDE w:val="0"/>
        <w:autoSpaceDN w:val="0"/>
        <w:adjustRightInd w:val="0"/>
        <w:spacing w:line="540" w:lineRule="exact"/>
        <w:ind w:firstLine="0"/>
        <w:jc w:val="left"/>
        <w:rPr>
          <w:rFonts w:hint="eastAsia" w:ascii="仿宋" w:hAnsi="仿宋" w:eastAsia="仿宋" w:cs="仿宋"/>
          <w:color w:val="auto"/>
          <w:kern w:val="0"/>
          <w:sz w:val="24"/>
          <w:szCs w:val="24"/>
          <w:highlight w:val="none"/>
          <w:lang w:bidi="ar"/>
        </w:rPr>
      </w:pPr>
    </w:p>
    <w:p w14:paraId="0AAEC85D">
      <w:pPr>
        <w:autoSpaceDE w:val="0"/>
        <w:autoSpaceDN w:val="0"/>
        <w:adjustRightInd w:val="0"/>
        <w:spacing w:line="540" w:lineRule="exact"/>
        <w:ind w:firstLine="480"/>
        <w:jc w:val="left"/>
        <w:rPr>
          <w:rFonts w:hint="eastAsia" w:ascii="仿宋" w:hAnsi="仿宋" w:eastAsia="仿宋" w:cs="仿宋"/>
          <w:color w:val="auto"/>
          <w:kern w:val="0"/>
          <w:sz w:val="24"/>
          <w:szCs w:val="24"/>
          <w:highlight w:val="none"/>
          <w:lang w:bidi="ar"/>
        </w:rPr>
      </w:pPr>
    </w:p>
    <w:tbl>
      <w:tblPr>
        <w:tblStyle w:val="7"/>
        <w:tblW w:w="9920" w:type="dxa"/>
        <w:tblInd w:w="0" w:type="dxa"/>
        <w:tblLayout w:type="autofit"/>
        <w:tblCellMar>
          <w:top w:w="0" w:type="dxa"/>
          <w:left w:w="108" w:type="dxa"/>
          <w:bottom w:w="0" w:type="dxa"/>
          <w:right w:w="108" w:type="dxa"/>
        </w:tblCellMar>
      </w:tblPr>
      <w:tblGrid>
        <w:gridCol w:w="4960"/>
        <w:gridCol w:w="4960"/>
      </w:tblGrid>
      <w:tr w14:paraId="12AC4022">
        <w:trPr>
          <w:trHeight w:val="1060" w:hRule="atLeast"/>
        </w:trPr>
        <w:tc>
          <w:tcPr>
            <w:tcW w:w="4960" w:type="dxa"/>
            <w:noWrap w:val="0"/>
            <w:vAlign w:val="top"/>
          </w:tcPr>
          <w:p w14:paraId="3F3AF92E">
            <w:pPr>
              <w:keepNext w:val="0"/>
              <w:keepLines w:val="0"/>
              <w:suppressLineNumbers w:val="0"/>
              <w:spacing w:before="0" w:beforeAutospacing="0" w:after="0" w:afterAutospacing="0" w:line="240" w:lineRule="auto"/>
              <w:ind w:left="0" w:right="0"/>
              <w:jc w:val="left"/>
              <w:rPr>
                <w:rFonts w:hint="default" w:ascii="宋体" w:hAnsi="宋体" w:eastAsia="宋体"/>
                <w:bCs/>
                <w:color w:val="auto"/>
                <w:sz w:val="24"/>
                <w:highlight w:val="none"/>
                <w:lang w:val="en-US" w:eastAsia="zh-CN"/>
              </w:rPr>
            </w:pPr>
            <w:r>
              <w:rPr>
                <w:rFonts w:hint="eastAsia" w:ascii="宋体" w:hAnsi="宋体"/>
                <w:b/>
                <w:color w:val="auto"/>
                <w:sz w:val="24"/>
                <w:highlight w:val="none"/>
                <w:lang w:val="en-US" w:eastAsia="zh-CN"/>
              </w:rPr>
              <w:t>甲方</w:t>
            </w:r>
            <w:r>
              <w:rPr>
                <w:rFonts w:hint="eastAsia" w:ascii="宋体" w:hAnsi="宋体"/>
                <w:b/>
                <w:color w:val="auto"/>
                <w:sz w:val="24"/>
                <w:highlight w:val="none"/>
              </w:rPr>
              <w:t>：</w:t>
            </w:r>
            <w:r>
              <w:rPr>
                <w:rFonts w:hint="default" w:ascii="宋体" w:hAnsi="宋体"/>
                <w:color w:val="auto"/>
                <w:sz w:val="24"/>
                <w:highlight w:val="none"/>
              </w:rPr>
              <w:t>(公章)</w:t>
            </w:r>
            <w:r>
              <w:rPr>
                <w:rFonts w:hint="eastAsia" w:ascii="宋体" w:hAnsi="宋体"/>
                <w:color w:val="auto"/>
                <w:sz w:val="24"/>
                <w:highlight w:val="none"/>
              </w:rPr>
              <w:t>深圳市鹏安市政工程有限公司</w:t>
            </w:r>
          </w:p>
        </w:tc>
        <w:tc>
          <w:tcPr>
            <w:tcW w:w="4960" w:type="dxa"/>
            <w:noWrap w:val="0"/>
            <w:vAlign w:val="top"/>
          </w:tcPr>
          <w:p w14:paraId="28BB079E">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b/>
                <w:color w:val="auto"/>
                <w:sz w:val="24"/>
                <w:highlight w:val="none"/>
                <w:lang w:val="en-US" w:eastAsia="zh-CN"/>
              </w:rPr>
              <w:t>乙方</w:t>
            </w:r>
            <w:r>
              <w:rPr>
                <w:rFonts w:hint="eastAsia" w:ascii="宋体" w:hAnsi="宋体"/>
                <w:b/>
                <w:color w:val="auto"/>
                <w:sz w:val="24"/>
                <w:highlight w:val="none"/>
              </w:rPr>
              <w:t>：</w:t>
            </w:r>
            <w:r>
              <w:rPr>
                <w:rFonts w:hint="default" w:ascii="宋体" w:hAnsi="宋体"/>
                <w:color w:val="auto"/>
                <w:sz w:val="24"/>
                <w:highlight w:val="none"/>
              </w:rPr>
              <w:t>(公章)</w:t>
            </w:r>
          </w:p>
        </w:tc>
      </w:tr>
      <w:tr w14:paraId="5F5B96E0">
        <w:tblPrEx>
          <w:tblCellMar>
            <w:top w:w="0" w:type="dxa"/>
            <w:left w:w="108" w:type="dxa"/>
            <w:bottom w:w="0" w:type="dxa"/>
            <w:right w:w="108" w:type="dxa"/>
          </w:tblCellMar>
        </w:tblPrEx>
        <w:trPr>
          <w:trHeight w:val="1451" w:hRule="atLeast"/>
        </w:trPr>
        <w:tc>
          <w:tcPr>
            <w:tcW w:w="4960" w:type="dxa"/>
            <w:noWrap w:val="0"/>
            <w:vAlign w:val="top"/>
          </w:tcPr>
          <w:p w14:paraId="7CE0692C">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2EA18303">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c>
          <w:tcPr>
            <w:tcW w:w="4960" w:type="dxa"/>
            <w:noWrap w:val="0"/>
            <w:vAlign w:val="top"/>
          </w:tcPr>
          <w:p w14:paraId="7CFCD731">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6CC9395D">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r>
      <w:tr w14:paraId="43F5DAEC">
        <w:tblPrEx>
          <w:tblCellMar>
            <w:top w:w="0" w:type="dxa"/>
            <w:left w:w="108" w:type="dxa"/>
            <w:bottom w:w="0" w:type="dxa"/>
            <w:right w:w="108" w:type="dxa"/>
          </w:tblCellMar>
        </w:tblPrEx>
        <w:trPr>
          <w:trHeight w:val="524" w:hRule="atLeast"/>
        </w:trPr>
        <w:tc>
          <w:tcPr>
            <w:tcW w:w="4960" w:type="dxa"/>
            <w:noWrap w:val="0"/>
            <w:vAlign w:val="top"/>
          </w:tcPr>
          <w:p w14:paraId="74574109">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c>
          <w:tcPr>
            <w:tcW w:w="4960" w:type="dxa"/>
            <w:noWrap w:val="0"/>
            <w:vAlign w:val="top"/>
          </w:tcPr>
          <w:p w14:paraId="20FD6D54">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日期：</w:t>
            </w:r>
          </w:p>
          <w:p w14:paraId="1CCE535A">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lang w:val="en-US" w:eastAsia="zh-CN"/>
              </w:rPr>
            </w:pPr>
          </w:p>
          <w:p w14:paraId="28603A09">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lang w:val="en-US" w:eastAsia="zh-CN"/>
              </w:rPr>
            </w:pPr>
          </w:p>
          <w:p w14:paraId="107914D8">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lang w:val="en-US" w:eastAsia="zh-CN"/>
              </w:rPr>
            </w:pPr>
          </w:p>
        </w:tc>
      </w:tr>
    </w:tbl>
    <w:p w14:paraId="78013538">
      <w:pPr>
        <w:pStyle w:val="6"/>
        <w:spacing w:before="30" w:beforeAutospacing="0" w:after="106" w:afterAutospacing="0" w:line="480" w:lineRule="auto"/>
        <w:ind w:right="76"/>
        <w:jc w:val="both"/>
        <w:rPr>
          <w:rFonts w:ascii="仿宋" w:hAnsi="仿宋" w:eastAsia="仿宋" w:cs="仿宋"/>
          <w:b/>
          <w:bCs/>
          <w:color w:val="auto"/>
          <w:sz w:val="48"/>
          <w:szCs w:val="48"/>
          <w:highlight w:val="none"/>
          <w:shd w:val="clear" w:color="auto" w:fill="FFFFFF"/>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b/>
          <w:bCs/>
          <w:color w:val="auto"/>
          <w:sz w:val="48"/>
          <w:szCs w:val="48"/>
          <w:highlight w:val="none"/>
          <w:shd w:val="clear" w:color="auto" w:fill="FFFFFF"/>
        </w:rPr>
        <w:t>安全</w:t>
      </w:r>
      <w:r>
        <w:rPr>
          <w:rFonts w:hint="eastAsia" w:ascii="仿宋" w:hAnsi="仿宋" w:eastAsia="仿宋" w:cs="仿宋"/>
          <w:b/>
          <w:bCs/>
          <w:color w:val="auto"/>
          <w:sz w:val="48"/>
          <w:szCs w:val="48"/>
          <w:highlight w:val="none"/>
          <w:shd w:val="clear" w:color="auto" w:fill="FFFFFF"/>
          <w:lang w:val="en-US" w:eastAsia="zh-CN"/>
        </w:rPr>
        <w:t>生产</w:t>
      </w:r>
      <w:r>
        <w:rPr>
          <w:rFonts w:hint="eastAsia" w:ascii="仿宋" w:hAnsi="仿宋" w:eastAsia="仿宋" w:cs="仿宋"/>
          <w:b/>
          <w:bCs/>
          <w:color w:val="auto"/>
          <w:sz w:val="48"/>
          <w:szCs w:val="48"/>
          <w:highlight w:val="none"/>
          <w:shd w:val="clear" w:color="auto" w:fill="FFFFFF"/>
        </w:rPr>
        <w:t>协议</w:t>
      </w:r>
    </w:p>
    <w:p w14:paraId="221928FF">
      <w:pPr>
        <w:pStyle w:val="6"/>
        <w:tabs>
          <w:tab w:val="left" w:pos="0"/>
        </w:tabs>
        <w:spacing w:before="30" w:beforeAutospacing="0" w:after="106" w:afterAutospacing="0" w:line="360" w:lineRule="auto"/>
        <w:rPr>
          <w:rFonts w:ascii="仿宋" w:hAnsi="仿宋" w:eastAsia="仿宋" w:cstheme="minorEastAsia"/>
          <w:color w:val="auto"/>
          <w:highlight w:val="none"/>
          <w:u w:val="single"/>
          <w:shd w:val="clear" w:color="auto" w:fill="FFFFFF"/>
        </w:rPr>
      </w:pPr>
      <w:r>
        <w:rPr>
          <w:rFonts w:hint="eastAsia" w:ascii="仿宋" w:hAnsi="仿宋" w:eastAsia="仿宋" w:cstheme="minorEastAsia"/>
          <w:color w:val="auto"/>
          <w:highlight w:val="none"/>
          <w:shd w:val="clear" w:color="auto" w:fill="FFFFFF"/>
          <w:lang w:val="en-US" w:eastAsia="zh-CN"/>
        </w:rPr>
        <w:t>需方</w:t>
      </w:r>
      <w:r>
        <w:rPr>
          <w:rFonts w:hint="eastAsia" w:ascii="仿宋" w:hAnsi="仿宋" w:eastAsia="仿宋" w:cstheme="minorEastAsia"/>
          <w:color w:val="auto"/>
          <w:highlight w:val="none"/>
          <w:shd w:val="clear" w:color="auto" w:fill="FFFFFF"/>
        </w:rPr>
        <w:t>：</w:t>
      </w:r>
      <w:r>
        <w:rPr>
          <w:rFonts w:hint="eastAsia" w:eastAsia="仿宋" w:asciiTheme="minorEastAsia" w:hAnsiTheme="minorEastAsia" w:cstheme="minorEastAsia"/>
          <w:b/>
          <w:bCs/>
          <w:color w:val="auto"/>
          <w:highlight w:val="none"/>
          <w:u w:val="single"/>
          <w:shd w:val="clear" w:color="auto" w:fill="FFFFFF"/>
        </w:rPr>
        <w:t> </w:t>
      </w:r>
      <w:r>
        <w:rPr>
          <w:rFonts w:hint="eastAsia" w:eastAsia="仿宋" w:asciiTheme="minorEastAsia" w:hAnsiTheme="minorEastAsia" w:cstheme="minorEastAsia"/>
          <w:b/>
          <w:bCs/>
          <w:color w:val="auto"/>
          <w:highlight w:val="none"/>
          <w:u w:val="single"/>
          <w:shd w:val="clear" w:color="auto" w:fill="FFFFFF"/>
          <w:lang w:val="en-US" w:eastAsia="zh-CN"/>
        </w:rPr>
        <w:t>深圳市鹏安市政工程有限公司</w:t>
      </w:r>
      <w:r>
        <w:rPr>
          <w:rFonts w:hint="eastAsia" w:eastAsia="仿宋" w:asciiTheme="minorEastAsia" w:hAnsiTheme="minorEastAsia" w:cstheme="minorEastAsia"/>
          <w:b/>
          <w:bCs/>
          <w:color w:val="auto"/>
          <w:highlight w:val="none"/>
          <w:u w:val="single"/>
          <w:shd w:val="clear" w:color="auto" w:fill="FFFFFF"/>
          <w:lang w:eastAsia="zh-CN"/>
        </w:rPr>
        <w:t xml:space="preserve">   </w:t>
      </w:r>
      <w:r>
        <w:rPr>
          <w:rFonts w:hint="eastAsia" w:eastAsia="仿宋" w:asciiTheme="minorEastAsia" w:hAnsiTheme="minorEastAsia" w:cstheme="minorEastAsia"/>
          <w:b/>
          <w:bCs/>
          <w:color w:val="auto"/>
          <w:highlight w:val="none"/>
          <w:u w:val="single"/>
          <w:shd w:val="clear" w:color="auto" w:fill="FFFFFF"/>
        </w:rPr>
        <w:t> </w:t>
      </w:r>
      <w:r>
        <w:rPr>
          <w:rFonts w:hint="eastAsia" w:eastAsia="仿宋" w:asciiTheme="minorEastAsia" w:hAnsiTheme="minorEastAsia" w:cstheme="minorEastAsia"/>
          <w:b/>
          <w:bCs/>
          <w:color w:val="auto"/>
          <w:highlight w:val="none"/>
          <w:u w:val="single"/>
          <w:shd w:val="clear" w:color="auto" w:fill="FFFFFF"/>
          <w:lang w:val="en-US" w:eastAsia="zh-CN"/>
        </w:rPr>
        <w:t xml:space="preserve">                          </w:t>
      </w:r>
      <w:r>
        <w:rPr>
          <w:rFonts w:hint="eastAsia" w:eastAsia="仿宋" w:asciiTheme="minorEastAsia" w:hAnsiTheme="minorEastAsia" w:cstheme="minorEastAsia"/>
          <w:b/>
          <w:bCs/>
          <w:color w:val="auto"/>
          <w:highlight w:val="none"/>
          <w:u w:val="single"/>
          <w:shd w:val="clear" w:color="auto" w:fill="FFFFFF"/>
        </w:rPr>
        <w:t xml:space="preserve">  </w:t>
      </w:r>
    </w:p>
    <w:p w14:paraId="1AA242A6">
      <w:pPr>
        <w:pStyle w:val="6"/>
        <w:tabs>
          <w:tab w:val="left" w:pos="0"/>
        </w:tabs>
        <w:spacing w:before="30" w:beforeAutospacing="0" w:after="106" w:afterAutospacing="0" w:line="360" w:lineRule="auto"/>
        <w:rPr>
          <w:rFonts w:ascii="仿宋" w:hAnsi="仿宋" w:eastAsia="仿宋" w:cstheme="minorEastAsia"/>
          <w:b/>
          <w:bCs/>
          <w:color w:val="auto"/>
          <w:highlight w:val="none"/>
          <w:u w:val="single"/>
          <w:shd w:val="clear" w:color="auto" w:fill="FFFFFF"/>
        </w:rPr>
      </w:pPr>
      <w:r>
        <w:rPr>
          <w:rFonts w:hint="eastAsia" w:ascii="仿宋" w:hAnsi="仿宋" w:eastAsia="仿宋" w:cstheme="minorEastAsia"/>
          <w:color w:val="auto"/>
          <w:highlight w:val="none"/>
          <w:shd w:val="clear" w:color="auto" w:fill="FFFFFF"/>
          <w:lang w:val="en-US" w:eastAsia="zh-CN"/>
        </w:rPr>
        <w:t>供</w:t>
      </w:r>
      <w:r>
        <w:rPr>
          <w:rFonts w:hint="eastAsia" w:ascii="仿宋" w:hAnsi="仿宋" w:eastAsia="仿宋" w:cstheme="minorEastAsia"/>
          <w:color w:val="auto"/>
          <w:highlight w:val="none"/>
          <w:shd w:val="clear" w:color="auto" w:fill="FFFFFF"/>
        </w:rPr>
        <w:t>方：</w:t>
      </w:r>
      <w:r>
        <w:rPr>
          <w:rFonts w:hint="eastAsia" w:eastAsia="仿宋" w:asciiTheme="minorEastAsia" w:hAnsiTheme="minorEastAsia" w:cstheme="minorEastAsia"/>
          <w:b/>
          <w:bCs/>
          <w:color w:val="auto"/>
          <w:highlight w:val="none"/>
          <w:u w:val="single"/>
          <w:shd w:val="clear" w:color="auto" w:fill="FFFFFF"/>
        </w:rPr>
        <w:t> </w:t>
      </w:r>
      <w:r>
        <w:rPr>
          <w:rFonts w:hint="eastAsia" w:eastAsia="仿宋" w:asciiTheme="minorEastAsia" w:hAnsiTheme="minorEastAsia" w:cstheme="minorEastAsia"/>
          <w:b/>
          <w:bCs/>
          <w:color w:val="auto"/>
          <w:highlight w:val="none"/>
          <w:u w:val="single"/>
          <w:shd w:val="clear" w:color="auto" w:fill="FFFFFF"/>
          <w:lang w:eastAsia="zh-CN"/>
        </w:rPr>
        <w:t xml:space="preserve">   </w:t>
      </w:r>
      <w:r>
        <w:rPr>
          <w:rFonts w:hint="eastAsia" w:eastAsia="仿宋" w:asciiTheme="minorEastAsia" w:hAnsiTheme="minorEastAsia" w:cstheme="minorEastAsia"/>
          <w:b/>
          <w:bCs/>
          <w:color w:val="auto"/>
          <w:highlight w:val="none"/>
          <w:u w:val="single"/>
          <w:shd w:val="clear" w:color="auto" w:fill="FFFFFF"/>
        </w:rPr>
        <w:t> </w:t>
      </w:r>
    </w:p>
    <w:p w14:paraId="3D97546A">
      <w:pPr>
        <w:autoSpaceDE w:val="0"/>
        <w:autoSpaceDN w:val="0"/>
        <w:adjustRightInd w:val="0"/>
        <w:spacing w:line="540" w:lineRule="exact"/>
        <w:ind w:firstLine="480" w:firstLineChars="200"/>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为了落实安全生产主体责任，依据《中华人民共和国安全生产法》、《中华人民共和国消防法》、《建设工程安全生产管理条例》等法律法规及相关要求，供需双方秉着自愿、平等的原则，签订本安全协议。</w:t>
      </w:r>
    </w:p>
    <w:p w14:paraId="7FA146D6">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val="en-US" w:eastAsia="zh-CN" w:bidi="ar"/>
        </w:rPr>
        <w:t>1、</w:t>
      </w:r>
      <w:r>
        <w:rPr>
          <w:rFonts w:hint="eastAsia" w:ascii="仿宋" w:hAnsi="仿宋" w:eastAsia="仿宋" w:cs="仿宋"/>
          <w:color w:val="auto"/>
          <w:kern w:val="0"/>
          <w:sz w:val="24"/>
          <w:highlight w:val="none"/>
          <w:shd w:val="clear"/>
          <w:lang w:bidi="ar"/>
        </w:rPr>
        <w:t>供方在履行合同过程中，必须确保运输安全，运输及卸货（如供方负责）中如发生各类事故，均由供方自行负责。若因需方责任造成的，则由需方负责。</w:t>
      </w:r>
    </w:p>
    <w:p w14:paraId="45DF7B23">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2、需方有义务为供方办理进入施工现场的相关手续，并在施工现场指定好材料堆放地点，供方材料进场要及时联系需方人员将货物卸到指定堆放地点，如无法及时与需方取得联系的，严禁随意卸货堆放。如若供方认为需方指定的卸货地点存在重大不安全因素，可拒绝执行。</w:t>
      </w:r>
    </w:p>
    <w:p w14:paraId="39356AB2">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3、供方运输车辆进入施工工地，必须严格遵守相应的交通规则和施工现场的安全管理规定，进出场要接受保安员检查和登记，经许可后方准进入施工现场。如若供方不服从管理，在施工现场与保安发生冲突事件的，一切责任由供方承担。</w:t>
      </w:r>
    </w:p>
    <w:p w14:paraId="2CD7F466">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4、供方人员需进入施工现场进行服务的，须经需方施工现场项目经理同意，并指定施工负责人，施工现场设立安全监督，便于施工过程中的协调、联系。</w:t>
      </w:r>
    </w:p>
    <w:p w14:paraId="38B5FA73">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5、供方人员（司机、随车人员、维修、检测及技术指导人员等）进入施工现场应严格遵守安全生产管理规定，正确佩戴好相应的劳动防护用品，如：进入施工现场必须戴好安全帽，高处作业必须戴好安全带。不戴安全帽的情况下严禁擅自下车走动。</w:t>
      </w:r>
    </w:p>
    <w:p w14:paraId="2311190E">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6、供方在装、卸货物过程中，需方配合供方用红白警示带设警戒区域，设置明显的警示牌，并派专人负责监控，严禁无关人员进入货物装卸区域。</w:t>
      </w:r>
    </w:p>
    <w:p w14:paraId="5891CBB2">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7、供方进入施工现场需自带机具、设备、临时用电设施等资源的，必须由供方自行负责验收合格，确保满足相应的安全性能条件后，报需方项目部备案。</w:t>
      </w:r>
    </w:p>
    <w:p w14:paraId="46AAE168">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8、供方要对进入施工现场的人员，进行三级安全教育和针对性的安全技术交底，并留好相应的签字记录。特种作业人员必须持有效证件上岗。</w:t>
      </w:r>
    </w:p>
    <w:p w14:paraId="02680054">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9、供方在施工现场如需动火作业，应向需方项目部提出申请，经批准后方可进行动火作业，并执行“两证一器一监护”制度，确保动火点无易燃易爆物品。</w:t>
      </w:r>
    </w:p>
    <w:p w14:paraId="0987F8D7">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10、认真贯彻执行有关安全生产法律法规和相关要求，获取和执行需方及施工现场管理单位关于安全生产文明施工的相关文件，确保施工安全，做到文明施工（工完料尽场地清）。如有违反相关规定，需方或施工现场管理单位有权对供方进行处罚。</w:t>
      </w:r>
    </w:p>
    <w:p w14:paraId="609E5352">
      <w:pPr>
        <w:autoSpaceDE w:val="0"/>
        <w:autoSpaceDN w:val="0"/>
        <w:adjustRightInd w:val="0"/>
        <w:spacing w:line="540" w:lineRule="exact"/>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bidi="ar"/>
        </w:rPr>
        <w:t>11、一旦发生事故，供方要在第一时间向需方报告，同时采取措施并积极抢救伤员，保护好施工现场。</w:t>
      </w:r>
    </w:p>
    <w:p w14:paraId="2F996388">
      <w:pPr>
        <w:autoSpaceDE w:val="0"/>
        <w:autoSpaceDN w:val="0"/>
        <w:adjustRightInd w:val="0"/>
        <w:spacing w:line="540" w:lineRule="exact"/>
        <w:ind w:firstLine="0"/>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val="en-US" w:eastAsia="zh-CN" w:bidi="ar"/>
        </w:rPr>
        <w:t>12、</w:t>
      </w:r>
      <w:r>
        <w:rPr>
          <w:rFonts w:hint="eastAsia" w:ascii="仿宋" w:hAnsi="仿宋" w:eastAsia="仿宋" w:cs="仿宋"/>
          <w:color w:val="auto"/>
          <w:kern w:val="0"/>
          <w:sz w:val="24"/>
          <w:highlight w:val="none"/>
          <w:shd w:val="clear"/>
          <w:lang w:bidi="ar"/>
        </w:rPr>
        <w:t>本安全协议作为</w:t>
      </w:r>
      <w:r>
        <w:rPr>
          <w:rFonts w:hint="eastAsia" w:ascii="仿宋" w:hAnsi="仿宋" w:eastAsia="仿宋" w:cs="仿宋"/>
          <w:color w:val="auto"/>
          <w:kern w:val="0"/>
          <w:sz w:val="24"/>
          <w:highlight w:val="none"/>
          <w:shd w:val="clear"/>
          <w:lang w:val="en-US" w:eastAsia="zh-CN" w:bidi="ar"/>
        </w:rPr>
        <w:t>合作协议</w:t>
      </w:r>
      <w:r>
        <w:rPr>
          <w:rFonts w:hint="eastAsia" w:ascii="仿宋" w:hAnsi="仿宋" w:eastAsia="仿宋" w:cs="仿宋"/>
          <w:color w:val="auto"/>
          <w:kern w:val="0"/>
          <w:sz w:val="24"/>
          <w:highlight w:val="none"/>
          <w:shd w:val="clear"/>
          <w:lang w:bidi="ar"/>
        </w:rPr>
        <w:t>的补充，与</w:t>
      </w:r>
      <w:r>
        <w:rPr>
          <w:rFonts w:hint="eastAsia" w:ascii="仿宋" w:hAnsi="仿宋" w:eastAsia="仿宋" w:cs="仿宋"/>
          <w:color w:val="auto"/>
          <w:kern w:val="0"/>
          <w:sz w:val="24"/>
          <w:highlight w:val="none"/>
          <w:shd w:val="clear"/>
          <w:lang w:val="en-US" w:eastAsia="zh-CN" w:bidi="ar"/>
        </w:rPr>
        <w:t>合作协议</w:t>
      </w:r>
      <w:r>
        <w:rPr>
          <w:rFonts w:hint="eastAsia" w:ascii="仿宋" w:hAnsi="仿宋" w:eastAsia="仿宋" w:cs="仿宋"/>
          <w:color w:val="auto"/>
          <w:kern w:val="0"/>
          <w:sz w:val="24"/>
          <w:highlight w:val="none"/>
          <w:shd w:val="clear"/>
          <w:lang w:bidi="ar"/>
        </w:rPr>
        <w:t>具有同等法律效力。</w:t>
      </w:r>
    </w:p>
    <w:p w14:paraId="6F9CFD57">
      <w:pPr>
        <w:autoSpaceDE w:val="0"/>
        <w:autoSpaceDN w:val="0"/>
        <w:adjustRightInd w:val="0"/>
        <w:spacing w:line="540" w:lineRule="exact"/>
        <w:ind w:firstLine="0"/>
        <w:rPr>
          <w:rFonts w:hint="eastAsia" w:ascii="仿宋" w:hAnsi="仿宋" w:eastAsia="仿宋" w:cs="仿宋"/>
          <w:color w:val="auto"/>
          <w:kern w:val="0"/>
          <w:sz w:val="24"/>
          <w:highlight w:val="none"/>
          <w:shd w:val="clear"/>
          <w:lang w:bidi="ar"/>
        </w:rPr>
      </w:pPr>
      <w:r>
        <w:rPr>
          <w:rFonts w:hint="eastAsia" w:ascii="仿宋" w:hAnsi="仿宋" w:eastAsia="仿宋" w:cs="仿宋"/>
          <w:color w:val="auto"/>
          <w:kern w:val="0"/>
          <w:sz w:val="24"/>
          <w:highlight w:val="none"/>
          <w:shd w:val="clear"/>
          <w:lang w:val="en-US" w:eastAsia="zh-CN" w:bidi="ar"/>
        </w:rPr>
        <w:t>13、</w:t>
      </w:r>
      <w:r>
        <w:rPr>
          <w:rFonts w:hint="eastAsia" w:ascii="仿宋" w:hAnsi="仿宋" w:eastAsia="仿宋" w:cs="仿宋"/>
          <w:color w:val="auto"/>
          <w:kern w:val="0"/>
          <w:sz w:val="24"/>
          <w:highlight w:val="none"/>
          <w:shd w:val="clear"/>
          <w:lang w:bidi="ar"/>
        </w:rPr>
        <w:t>本协议一式</w:t>
      </w:r>
      <w:r>
        <w:rPr>
          <w:rFonts w:hint="eastAsia" w:ascii="仿宋" w:hAnsi="仿宋" w:eastAsia="仿宋" w:cs="仿宋"/>
          <w:color w:val="auto"/>
          <w:kern w:val="0"/>
          <w:sz w:val="24"/>
          <w:highlight w:val="none"/>
          <w:shd w:val="clear"/>
          <w:lang w:val="en-US" w:eastAsia="zh-CN" w:bidi="ar"/>
        </w:rPr>
        <w:t>捌</w:t>
      </w:r>
      <w:r>
        <w:rPr>
          <w:rFonts w:hint="eastAsia" w:ascii="仿宋" w:hAnsi="仿宋" w:eastAsia="仿宋" w:cs="仿宋"/>
          <w:color w:val="auto"/>
          <w:kern w:val="0"/>
          <w:sz w:val="24"/>
          <w:highlight w:val="none"/>
          <w:shd w:val="clear"/>
          <w:lang w:bidi="ar"/>
        </w:rPr>
        <w:t>份，供需双方各执</w:t>
      </w:r>
      <w:r>
        <w:rPr>
          <w:rFonts w:hint="eastAsia" w:ascii="仿宋" w:hAnsi="仿宋" w:eastAsia="仿宋" w:cs="仿宋"/>
          <w:color w:val="auto"/>
          <w:kern w:val="0"/>
          <w:sz w:val="24"/>
          <w:highlight w:val="none"/>
          <w:shd w:val="clear"/>
          <w:lang w:val="en-US" w:eastAsia="zh-CN" w:bidi="ar"/>
        </w:rPr>
        <w:t>肆</w:t>
      </w:r>
      <w:r>
        <w:rPr>
          <w:rFonts w:hint="eastAsia" w:ascii="仿宋" w:hAnsi="仿宋" w:eastAsia="仿宋" w:cs="仿宋"/>
          <w:color w:val="auto"/>
          <w:kern w:val="0"/>
          <w:sz w:val="24"/>
          <w:highlight w:val="none"/>
          <w:shd w:val="clear"/>
          <w:lang w:bidi="ar"/>
        </w:rPr>
        <w:t>份。</w:t>
      </w:r>
    </w:p>
    <w:p w14:paraId="5DC738E7">
      <w:pPr>
        <w:autoSpaceDE w:val="0"/>
        <w:autoSpaceDN w:val="0"/>
        <w:adjustRightInd w:val="0"/>
        <w:spacing w:line="540" w:lineRule="exact"/>
        <w:ind w:firstLine="480"/>
        <w:rPr>
          <w:rFonts w:hint="eastAsia" w:ascii="仿宋" w:hAnsi="仿宋" w:eastAsia="仿宋" w:cs="仿宋"/>
          <w:color w:val="auto"/>
          <w:kern w:val="0"/>
          <w:sz w:val="24"/>
          <w:highlight w:val="none"/>
          <w:shd w:val="clear"/>
          <w:lang w:eastAsia="zh-CN" w:bidi="ar"/>
        </w:rPr>
      </w:pPr>
      <w:r>
        <w:rPr>
          <w:rFonts w:hint="eastAsia" w:ascii="仿宋" w:hAnsi="仿宋" w:eastAsia="仿宋" w:cs="仿宋"/>
          <w:color w:val="auto"/>
          <w:kern w:val="0"/>
          <w:sz w:val="24"/>
          <w:highlight w:val="none"/>
          <w:shd w:val="clear"/>
          <w:lang w:eastAsia="zh-CN" w:bidi="ar"/>
        </w:rPr>
        <w:t>（</w:t>
      </w:r>
      <w:r>
        <w:rPr>
          <w:rFonts w:hint="eastAsia" w:ascii="仿宋" w:hAnsi="仿宋" w:eastAsia="仿宋" w:cs="仿宋"/>
          <w:color w:val="auto"/>
          <w:kern w:val="0"/>
          <w:sz w:val="24"/>
          <w:highlight w:val="none"/>
          <w:shd w:val="clear"/>
          <w:lang w:val="en-US" w:eastAsia="zh-CN" w:bidi="ar"/>
        </w:rPr>
        <w:t>以下空白</w:t>
      </w:r>
      <w:r>
        <w:rPr>
          <w:rFonts w:hint="eastAsia" w:ascii="仿宋" w:hAnsi="仿宋" w:eastAsia="仿宋" w:cs="仿宋"/>
          <w:color w:val="auto"/>
          <w:kern w:val="0"/>
          <w:sz w:val="24"/>
          <w:highlight w:val="none"/>
          <w:shd w:val="clear"/>
          <w:lang w:eastAsia="zh-CN" w:bidi="ar"/>
        </w:rPr>
        <w:t>）</w:t>
      </w:r>
    </w:p>
    <w:p w14:paraId="4AE238EF">
      <w:pPr>
        <w:autoSpaceDE w:val="0"/>
        <w:autoSpaceDN w:val="0"/>
        <w:adjustRightInd w:val="0"/>
        <w:spacing w:line="540" w:lineRule="exact"/>
        <w:ind w:firstLine="480"/>
        <w:rPr>
          <w:rFonts w:hint="eastAsia" w:ascii="仿宋" w:hAnsi="仿宋" w:eastAsia="仿宋" w:cs="仿宋"/>
          <w:color w:val="auto"/>
          <w:kern w:val="0"/>
          <w:sz w:val="24"/>
          <w:highlight w:val="none"/>
          <w:shd w:val="clear"/>
          <w:lang w:bidi="ar"/>
        </w:rPr>
      </w:pPr>
    </w:p>
    <w:p w14:paraId="16FA6756">
      <w:pPr>
        <w:autoSpaceDE w:val="0"/>
        <w:autoSpaceDN w:val="0"/>
        <w:adjustRightInd w:val="0"/>
        <w:spacing w:line="540" w:lineRule="exact"/>
        <w:ind w:firstLine="480"/>
        <w:rPr>
          <w:rFonts w:hint="eastAsia" w:ascii="仿宋" w:hAnsi="仿宋" w:eastAsia="仿宋" w:cs="仿宋"/>
          <w:color w:val="auto"/>
          <w:kern w:val="0"/>
          <w:sz w:val="24"/>
          <w:highlight w:val="none"/>
          <w:shd w:val="clear"/>
          <w:lang w:bidi="ar"/>
        </w:rPr>
      </w:pPr>
    </w:p>
    <w:p w14:paraId="3373119A">
      <w:pPr>
        <w:autoSpaceDE w:val="0"/>
        <w:autoSpaceDN w:val="0"/>
        <w:adjustRightInd w:val="0"/>
        <w:spacing w:line="540" w:lineRule="exact"/>
        <w:ind w:firstLine="480"/>
        <w:rPr>
          <w:rFonts w:hint="eastAsia" w:ascii="仿宋" w:hAnsi="仿宋" w:eastAsia="仿宋" w:cs="仿宋"/>
          <w:color w:val="auto"/>
          <w:kern w:val="0"/>
          <w:sz w:val="24"/>
          <w:highlight w:val="none"/>
          <w:shd w:val="clear"/>
          <w:lang w:bidi="ar"/>
        </w:rPr>
      </w:pPr>
    </w:p>
    <w:p w14:paraId="0AC079E8">
      <w:pPr>
        <w:autoSpaceDE w:val="0"/>
        <w:autoSpaceDN w:val="0"/>
        <w:adjustRightInd w:val="0"/>
        <w:spacing w:line="540" w:lineRule="exact"/>
        <w:ind w:firstLine="0"/>
        <w:rPr>
          <w:rFonts w:hint="eastAsia" w:ascii="仿宋" w:hAnsi="仿宋" w:eastAsia="仿宋" w:cs="仿宋"/>
          <w:color w:val="auto"/>
          <w:kern w:val="0"/>
          <w:sz w:val="24"/>
          <w:highlight w:val="none"/>
          <w:shd w:val="clear"/>
          <w:lang w:bidi="ar"/>
        </w:rPr>
      </w:pPr>
    </w:p>
    <w:p w14:paraId="48224A7C">
      <w:pPr>
        <w:autoSpaceDE w:val="0"/>
        <w:autoSpaceDN w:val="0"/>
        <w:adjustRightInd w:val="0"/>
        <w:spacing w:line="540" w:lineRule="exact"/>
        <w:ind w:firstLine="480"/>
        <w:rPr>
          <w:rFonts w:hint="eastAsia" w:ascii="仿宋" w:hAnsi="仿宋" w:eastAsia="仿宋" w:cs="仿宋"/>
          <w:color w:val="auto"/>
          <w:kern w:val="0"/>
          <w:sz w:val="24"/>
          <w:highlight w:val="none"/>
          <w:shd w:val="clear"/>
          <w:lang w:bidi="ar"/>
        </w:rPr>
      </w:pPr>
    </w:p>
    <w:tbl>
      <w:tblPr>
        <w:tblStyle w:val="7"/>
        <w:tblW w:w="9920" w:type="dxa"/>
        <w:tblInd w:w="0" w:type="dxa"/>
        <w:tblLayout w:type="autofit"/>
        <w:tblCellMar>
          <w:top w:w="0" w:type="dxa"/>
          <w:left w:w="108" w:type="dxa"/>
          <w:bottom w:w="0" w:type="dxa"/>
          <w:right w:w="108" w:type="dxa"/>
        </w:tblCellMar>
      </w:tblPr>
      <w:tblGrid>
        <w:gridCol w:w="4960"/>
        <w:gridCol w:w="4960"/>
      </w:tblGrid>
      <w:tr w14:paraId="4A98B41D">
        <w:trPr>
          <w:trHeight w:val="1060" w:hRule="atLeast"/>
        </w:trPr>
        <w:tc>
          <w:tcPr>
            <w:tcW w:w="4960" w:type="dxa"/>
            <w:noWrap w:val="0"/>
            <w:vAlign w:val="top"/>
          </w:tcPr>
          <w:p w14:paraId="7CDD2BAA">
            <w:pPr>
              <w:keepNext w:val="0"/>
              <w:keepLines w:val="0"/>
              <w:suppressLineNumbers w:val="0"/>
              <w:spacing w:before="0" w:beforeAutospacing="0" w:after="0" w:afterAutospacing="0" w:line="240" w:lineRule="auto"/>
              <w:ind w:left="0" w:right="0"/>
              <w:jc w:val="left"/>
              <w:rPr>
                <w:rFonts w:hint="default" w:ascii="宋体" w:hAnsi="宋体" w:eastAsia="宋体"/>
                <w:bCs/>
                <w:color w:val="auto"/>
                <w:sz w:val="24"/>
                <w:highlight w:val="none"/>
                <w:lang w:val="en-US" w:eastAsia="zh-CN"/>
              </w:rPr>
            </w:pPr>
            <w:r>
              <w:rPr>
                <w:rFonts w:hint="eastAsia" w:ascii="仿宋" w:hAnsi="仿宋" w:eastAsia="仿宋" w:cs="仿宋"/>
                <w:color w:val="auto"/>
                <w:kern w:val="0"/>
                <w:sz w:val="24"/>
                <w:highlight w:val="none"/>
                <w:shd w:val="clear"/>
                <w:lang w:bidi="ar"/>
              </w:rPr>
              <w:br w:type="textWrapping"/>
            </w:r>
            <w:r>
              <w:rPr>
                <w:rFonts w:hint="eastAsia" w:ascii="仿宋" w:hAnsi="仿宋" w:eastAsia="仿宋" w:cs="仿宋"/>
                <w:b/>
                <w:bCs/>
                <w:color w:val="auto"/>
                <w:kern w:val="0"/>
                <w:sz w:val="24"/>
                <w:highlight w:val="none"/>
                <w:shd w:val="clear"/>
                <w:lang w:val="en-US" w:eastAsia="zh-CN" w:bidi="ar"/>
              </w:rPr>
              <w:t>需</w:t>
            </w:r>
            <w:r>
              <w:rPr>
                <w:rFonts w:hint="eastAsia" w:ascii="宋体" w:hAnsi="宋体"/>
                <w:b/>
                <w:color w:val="auto"/>
                <w:sz w:val="24"/>
                <w:highlight w:val="none"/>
                <w:lang w:val="en-US" w:eastAsia="zh-CN"/>
              </w:rPr>
              <w:t>方</w:t>
            </w:r>
            <w:r>
              <w:rPr>
                <w:rFonts w:hint="eastAsia" w:ascii="宋体" w:hAnsi="宋体"/>
                <w:b/>
                <w:color w:val="auto"/>
                <w:sz w:val="24"/>
                <w:highlight w:val="none"/>
              </w:rPr>
              <w:t>：</w:t>
            </w:r>
            <w:r>
              <w:rPr>
                <w:rFonts w:hint="default" w:ascii="宋体" w:hAnsi="宋体"/>
                <w:color w:val="auto"/>
                <w:sz w:val="24"/>
                <w:highlight w:val="none"/>
              </w:rPr>
              <w:t>(公章)</w:t>
            </w:r>
            <w:r>
              <w:rPr>
                <w:rFonts w:hint="eastAsia" w:ascii="宋体" w:hAnsi="宋体"/>
                <w:color w:val="auto"/>
                <w:sz w:val="24"/>
                <w:highlight w:val="none"/>
              </w:rPr>
              <w:t>深圳市鹏安市政工程有限公司</w:t>
            </w:r>
          </w:p>
        </w:tc>
        <w:tc>
          <w:tcPr>
            <w:tcW w:w="4960" w:type="dxa"/>
            <w:noWrap w:val="0"/>
            <w:vAlign w:val="top"/>
          </w:tcPr>
          <w:p w14:paraId="74BE2E40">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b/>
                <w:color w:val="auto"/>
                <w:sz w:val="24"/>
                <w:highlight w:val="none"/>
                <w:lang w:val="en-US" w:eastAsia="zh-CN"/>
              </w:rPr>
              <w:t>供方</w:t>
            </w:r>
            <w:r>
              <w:rPr>
                <w:rFonts w:hint="eastAsia" w:ascii="宋体" w:hAnsi="宋体"/>
                <w:b/>
                <w:color w:val="auto"/>
                <w:sz w:val="24"/>
                <w:highlight w:val="none"/>
              </w:rPr>
              <w:t>：</w:t>
            </w:r>
            <w:r>
              <w:rPr>
                <w:rFonts w:hint="default" w:ascii="宋体" w:hAnsi="宋体"/>
                <w:color w:val="auto"/>
                <w:sz w:val="24"/>
                <w:highlight w:val="none"/>
              </w:rPr>
              <w:t>(公章)</w:t>
            </w:r>
          </w:p>
        </w:tc>
      </w:tr>
      <w:tr w14:paraId="0C205834">
        <w:tblPrEx>
          <w:tblCellMar>
            <w:top w:w="0" w:type="dxa"/>
            <w:left w:w="108" w:type="dxa"/>
            <w:bottom w:w="0" w:type="dxa"/>
            <w:right w:w="108" w:type="dxa"/>
          </w:tblCellMar>
        </w:tblPrEx>
        <w:trPr>
          <w:trHeight w:val="1451" w:hRule="atLeast"/>
        </w:trPr>
        <w:tc>
          <w:tcPr>
            <w:tcW w:w="4960" w:type="dxa"/>
            <w:noWrap w:val="0"/>
            <w:vAlign w:val="top"/>
          </w:tcPr>
          <w:p w14:paraId="36250D85">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0022A9D5">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c>
          <w:tcPr>
            <w:tcW w:w="4960" w:type="dxa"/>
            <w:noWrap w:val="0"/>
            <w:vAlign w:val="top"/>
          </w:tcPr>
          <w:p w14:paraId="665E439A">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1D683A04">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r>
      <w:tr w14:paraId="0E516838">
        <w:tblPrEx>
          <w:tblCellMar>
            <w:top w:w="0" w:type="dxa"/>
            <w:left w:w="108" w:type="dxa"/>
            <w:bottom w:w="0" w:type="dxa"/>
            <w:right w:w="108" w:type="dxa"/>
          </w:tblCellMar>
        </w:tblPrEx>
        <w:trPr>
          <w:trHeight w:val="524" w:hRule="atLeast"/>
        </w:trPr>
        <w:tc>
          <w:tcPr>
            <w:tcW w:w="4960" w:type="dxa"/>
            <w:noWrap w:val="0"/>
            <w:vAlign w:val="top"/>
          </w:tcPr>
          <w:p w14:paraId="1977823B">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c>
          <w:tcPr>
            <w:tcW w:w="4960" w:type="dxa"/>
            <w:noWrap w:val="0"/>
            <w:vAlign w:val="top"/>
          </w:tcPr>
          <w:p w14:paraId="30185A06">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r>
    </w:tbl>
    <w:p w14:paraId="08AB4F3B">
      <w:pPr>
        <w:jc w:val="both"/>
        <w:rPr>
          <w:rFonts w:hint="eastAsia" w:ascii="仿宋" w:hAnsi="仿宋" w:eastAsia="仿宋" w:cs="仿宋"/>
          <w:b/>
          <w:bCs/>
          <w:color w:val="auto"/>
          <w:sz w:val="48"/>
          <w:szCs w:val="48"/>
          <w:highlight w:val="none"/>
        </w:rPr>
      </w:pPr>
      <w:bookmarkStart w:id="13" w:name="OLE_LINK1"/>
    </w:p>
    <w:p w14:paraId="15195DD1">
      <w:pPr>
        <w:jc w:val="center"/>
        <w:rPr>
          <w:rFonts w:hint="eastAsia" w:ascii="仿宋" w:hAnsi="仿宋" w:eastAsia="仿宋" w:cs="仿宋"/>
          <w:b/>
          <w:bCs/>
          <w:color w:val="auto"/>
          <w:sz w:val="48"/>
          <w:szCs w:val="48"/>
          <w:highlight w:val="none"/>
        </w:rPr>
      </w:pPr>
    </w:p>
    <w:p w14:paraId="7F8DC436">
      <w:pPr>
        <w:jc w:val="center"/>
        <w:rPr>
          <w:rFonts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保密协议</w:t>
      </w:r>
    </w:p>
    <w:bookmarkEnd w:id="13"/>
    <w:p w14:paraId="2EB83306">
      <w:pPr>
        <w:jc w:val="center"/>
        <w:rPr>
          <w:b/>
          <w:bCs/>
          <w:color w:val="auto"/>
          <w:szCs w:val="21"/>
          <w:highlight w:val="none"/>
        </w:rPr>
      </w:pPr>
    </w:p>
    <w:p w14:paraId="422BAF36">
      <w:pPr>
        <w:rPr>
          <w:rFonts w:hint="eastAsia" w:ascii="仿宋" w:hAnsi="仿宋" w:eastAsia="仿宋" w:cs="仿宋"/>
          <w:b/>
          <w:bCs/>
          <w:color w:val="auto"/>
          <w:sz w:val="24"/>
          <w:szCs w:val="24"/>
          <w:highlight w:val="none"/>
          <w:u w:val="single" w:color="auto"/>
          <w:shd w:val="clear" w:color="auto" w:fill="FFFFFF"/>
        </w:rPr>
      </w:pPr>
      <w:r>
        <w:rPr>
          <w:rFonts w:hint="eastAsia" w:ascii="仿宋" w:hAnsi="仿宋" w:eastAsia="仿宋" w:cs="仿宋"/>
          <w:b/>
          <w:bCs/>
          <w:color w:val="auto"/>
          <w:sz w:val="24"/>
          <w:szCs w:val="24"/>
          <w:highlight w:val="none"/>
          <w:shd w:val="clear" w:color="auto" w:fill="FFFFFF"/>
        </w:rPr>
        <w:t>甲方：</w:t>
      </w:r>
      <w:r>
        <w:rPr>
          <w:rFonts w:hint="eastAsia" w:ascii="仿宋" w:hAnsi="仿宋" w:eastAsia="仿宋" w:cs="仿宋"/>
          <w:b/>
          <w:bCs/>
          <w:color w:val="auto"/>
          <w:kern w:val="0"/>
          <w:sz w:val="24"/>
          <w:szCs w:val="24"/>
          <w:highlight w:val="none"/>
          <w:u w:val="single" w:color="auto"/>
          <w:lang w:val="en-US" w:eastAsia="zh-CN"/>
        </w:rPr>
        <w:t>深圳市鹏安市政工程有限公司</w:t>
      </w:r>
    </w:p>
    <w:p w14:paraId="49AF1BC3">
      <w:pPr>
        <w:rPr>
          <w:rFonts w:hint="eastAsia" w:ascii="仿宋" w:hAnsi="仿宋" w:eastAsia="仿宋" w:cs="仿宋"/>
          <w:b/>
          <w:bCs/>
          <w:color w:val="auto"/>
          <w:sz w:val="24"/>
          <w:szCs w:val="24"/>
          <w:highlight w:val="none"/>
          <w:shd w:val="clear" w:color="auto" w:fill="FFFFFF"/>
        </w:rPr>
      </w:pPr>
    </w:p>
    <w:p w14:paraId="283FA240">
      <w:pPr>
        <w:rPr>
          <w:rFonts w:hint="default" w:ascii="仿宋" w:hAnsi="仿宋" w:eastAsia="仿宋" w:cs="仿宋"/>
          <w:b/>
          <w:bCs/>
          <w:color w:val="auto"/>
          <w:sz w:val="24"/>
          <w:szCs w:val="24"/>
          <w:highlight w:val="none"/>
          <w:u w:val="single"/>
          <w:shd w:val="clear" w:color="auto" w:fill="FFFFFF"/>
          <w:lang w:val="en-US"/>
        </w:rPr>
      </w:pPr>
      <w:r>
        <w:rPr>
          <w:rFonts w:hint="eastAsia" w:ascii="仿宋" w:hAnsi="仿宋" w:eastAsia="仿宋" w:cs="仿宋"/>
          <w:b/>
          <w:bCs/>
          <w:color w:val="auto"/>
          <w:sz w:val="24"/>
          <w:szCs w:val="24"/>
          <w:highlight w:val="none"/>
          <w:shd w:val="clear" w:color="auto" w:fill="FFFFFF"/>
        </w:rPr>
        <w:t>乙方：</w:t>
      </w:r>
      <w:r>
        <w:rPr>
          <w:rFonts w:hint="eastAsia" w:ascii="仿宋" w:hAnsi="仿宋" w:eastAsia="仿宋" w:cs="仿宋"/>
          <w:b/>
          <w:bCs/>
          <w:color w:val="auto"/>
          <w:sz w:val="24"/>
          <w:szCs w:val="24"/>
          <w:highlight w:val="none"/>
          <w:u w:val="single"/>
          <w:shd w:val="clear" w:color="auto" w:fill="FFFFFF"/>
          <w:lang w:val="en-US" w:eastAsia="zh-CN"/>
        </w:rPr>
        <w:t xml:space="preserve">                          </w:t>
      </w:r>
    </w:p>
    <w:p w14:paraId="5041748A">
      <w:pPr>
        <w:rPr>
          <w:rFonts w:ascii="仿宋" w:hAnsi="仿宋" w:eastAsia="仿宋" w:cs="仿宋"/>
          <w:color w:val="auto"/>
          <w:sz w:val="24"/>
          <w:szCs w:val="24"/>
          <w:highlight w:val="none"/>
          <w:shd w:val="clear" w:color="auto" w:fill="FFFFFF"/>
        </w:rPr>
      </w:pPr>
    </w:p>
    <w:p w14:paraId="01733EEA">
      <w:pPr>
        <w:spacing w:line="360" w:lineRule="auto"/>
        <w:ind w:firstLine="480" w:firstLineChars="200"/>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甲乙双方本着诚实信用、互利互惠的原则，基于共同经营的情况，为加强信息安全保护，维护双方的合法权益，经友好协商达成一致，特订立此保密协议。</w:t>
      </w:r>
    </w:p>
    <w:p w14:paraId="5E5D4176">
      <w:pPr>
        <w:spacing w:line="360" w:lineRule="auto"/>
        <w:ind w:firstLine="482" w:firstLineChars="200"/>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一、定义</w:t>
      </w:r>
    </w:p>
    <w:p w14:paraId="410443D9">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信息披露方：指向本协议另一方披露本协议项下保密信息的一方。</w:t>
      </w:r>
    </w:p>
    <w:p w14:paraId="0FF10B26">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信息接收方：指接收信息披露方披露的本协议项下保密信息的一方。</w:t>
      </w:r>
    </w:p>
    <w:p w14:paraId="422EBF94">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3、</w:t>
      </w:r>
      <w:r>
        <w:rPr>
          <w:rFonts w:hint="eastAsia" w:ascii="仿宋" w:hAnsi="仿宋" w:eastAsia="仿宋" w:cs="仿宋"/>
          <w:color w:val="auto"/>
          <w:kern w:val="0"/>
          <w:sz w:val="24"/>
          <w:szCs w:val="24"/>
          <w:highlight w:val="none"/>
          <w:shd w:val="clear"/>
          <w:lang w:bidi="ar"/>
        </w:rPr>
        <w:t>保密信息：指信息披露方及其关联方就甲乙双方业务合作事宜向信息接收方披露的如下信息内容：</w:t>
      </w:r>
    </w:p>
    <w:p w14:paraId="37E38EF7">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4、</w:t>
      </w:r>
      <w:r>
        <w:rPr>
          <w:rFonts w:hint="eastAsia" w:ascii="仿宋" w:hAnsi="仿宋" w:eastAsia="仿宋" w:cs="仿宋"/>
          <w:color w:val="auto"/>
          <w:kern w:val="0"/>
          <w:sz w:val="24"/>
          <w:szCs w:val="24"/>
          <w:highlight w:val="none"/>
          <w:shd w:val="clear"/>
          <w:lang w:bidi="ar"/>
        </w:rPr>
        <w:t>甲乙双方业务相关合同的内容、因履行合同或在合同期间内知悉或收到的对方的商务、财务、技术、产品的信息、用户资料或其他标明保密或要求保密的文件或信息；</w:t>
      </w:r>
    </w:p>
    <w:p w14:paraId="6EE9CB1D">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5、</w:t>
      </w:r>
      <w:r>
        <w:rPr>
          <w:rFonts w:hint="eastAsia" w:ascii="仿宋" w:hAnsi="仿宋" w:eastAsia="仿宋" w:cs="仿宋"/>
          <w:color w:val="auto"/>
          <w:kern w:val="0"/>
          <w:sz w:val="24"/>
          <w:szCs w:val="24"/>
          <w:highlight w:val="none"/>
          <w:shd w:val="clear"/>
          <w:lang w:bidi="ar"/>
        </w:rPr>
        <w:t>信息披露方披露时，虽未明确注明保密或要求保密，但明确告知属于尚未向公众披露或公开的信息内容；</w:t>
      </w:r>
    </w:p>
    <w:p w14:paraId="3DB9DC5A">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6、</w:t>
      </w:r>
      <w:r>
        <w:rPr>
          <w:rFonts w:hint="eastAsia" w:ascii="仿宋" w:hAnsi="仿宋" w:eastAsia="仿宋" w:cs="仿宋"/>
          <w:color w:val="auto"/>
          <w:kern w:val="0"/>
          <w:sz w:val="24"/>
          <w:szCs w:val="24"/>
          <w:highlight w:val="none"/>
          <w:shd w:val="clear"/>
          <w:lang w:bidi="ar"/>
        </w:rPr>
        <w:t>任何一旦向第三方披露即可能造成信息披露方的商誉、经济利益等遭受损失或者可能为与信息披露方有竞争关系的主体所利用的信息内容。</w:t>
      </w:r>
    </w:p>
    <w:p w14:paraId="28346DDA">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7、</w:t>
      </w:r>
      <w:r>
        <w:rPr>
          <w:rFonts w:hint="eastAsia" w:ascii="仿宋" w:hAnsi="仿宋" w:eastAsia="仿宋" w:cs="仿宋"/>
          <w:color w:val="auto"/>
          <w:kern w:val="0"/>
          <w:sz w:val="24"/>
          <w:szCs w:val="24"/>
          <w:highlight w:val="none"/>
          <w:shd w:val="clear"/>
          <w:lang w:bidi="ar"/>
        </w:rPr>
        <w:t>关联方：指一方实际控制的公司或与一方有同一实际控制人或同一控股股东的公司。</w:t>
      </w:r>
    </w:p>
    <w:p w14:paraId="2F7109E8">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8、</w:t>
      </w:r>
      <w:r>
        <w:rPr>
          <w:rFonts w:hint="eastAsia" w:ascii="仿宋" w:hAnsi="仿宋" w:eastAsia="仿宋" w:cs="仿宋"/>
          <w:color w:val="auto"/>
          <w:kern w:val="0"/>
          <w:sz w:val="24"/>
          <w:szCs w:val="24"/>
          <w:highlight w:val="none"/>
          <w:shd w:val="clear"/>
          <w:lang w:bidi="ar"/>
        </w:rPr>
        <w:t>雇员：指与本协议一方签署劳动合同或劳务合同的个人。</w:t>
      </w:r>
    </w:p>
    <w:p w14:paraId="7C6BF6E5">
      <w:pPr>
        <w:spacing w:line="360" w:lineRule="auto"/>
        <w:ind w:firstLine="482" w:firstLineChars="20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二、保密范围</w:t>
      </w:r>
    </w:p>
    <w:p w14:paraId="4C96C285">
      <w:pPr>
        <w:pStyle w:val="11"/>
        <w:numPr>
          <w:ilvl w:val="0"/>
          <w:numId w:val="2"/>
        </w:numPr>
        <w:spacing w:line="360" w:lineRule="auto"/>
        <w:ind w:firstLineChars="0"/>
        <w:rPr>
          <w:rFonts w:ascii="仿宋" w:hAnsi="仿宋" w:eastAsia="仿宋" w:cs="仿宋"/>
          <w:vanish/>
          <w:color w:val="auto"/>
          <w:sz w:val="24"/>
          <w:szCs w:val="24"/>
          <w:highlight w:val="none"/>
          <w:shd w:val="clear" w:color="auto" w:fill="FFFFFF"/>
        </w:rPr>
      </w:pPr>
    </w:p>
    <w:p w14:paraId="7C08BB78">
      <w:pPr>
        <w:pStyle w:val="11"/>
        <w:numPr>
          <w:ilvl w:val="0"/>
          <w:numId w:val="2"/>
        </w:numPr>
        <w:spacing w:line="360" w:lineRule="auto"/>
        <w:ind w:firstLineChars="0"/>
        <w:rPr>
          <w:rFonts w:ascii="仿宋" w:hAnsi="仿宋" w:eastAsia="仿宋" w:cs="仿宋"/>
          <w:vanish/>
          <w:color w:val="auto"/>
          <w:sz w:val="24"/>
          <w:szCs w:val="24"/>
          <w:highlight w:val="none"/>
          <w:shd w:val="clear" w:color="auto" w:fill="FFFFFF"/>
        </w:rPr>
      </w:pPr>
    </w:p>
    <w:p w14:paraId="4E48FC7F">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甲乙双方均应当对对方的保密信息承担本协议约定的保密义务以及有关法律法规规定的保密义务。</w:t>
      </w:r>
    </w:p>
    <w:p w14:paraId="17BF888E">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以下信息内容不属于本协议所称的保密信息：</w:t>
      </w:r>
    </w:p>
    <w:p w14:paraId="596CC903">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 xml:space="preserve">2.1 </w:t>
      </w:r>
      <w:r>
        <w:rPr>
          <w:rFonts w:hint="eastAsia" w:ascii="仿宋" w:hAnsi="仿宋" w:eastAsia="仿宋" w:cs="仿宋"/>
          <w:color w:val="auto"/>
          <w:kern w:val="0"/>
          <w:sz w:val="24"/>
          <w:szCs w:val="24"/>
          <w:highlight w:val="none"/>
          <w:shd w:val="clear"/>
          <w:lang w:bidi="ar"/>
        </w:rPr>
        <w:t>信息披露方以书面方式明确注明为非保密性质的信息；</w:t>
      </w:r>
    </w:p>
    <w:p w14:paraId="4A1264CE">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 xml:space="preserve">2.2 </w:t>
      </w:r>
      <w:r>
        <w:rPr>
          <w:rFonts w:hint="eastAsia" w:ascii="仿宋" w:hAnsi="仿宋" w:eastAsia="仿宋" w:cs="仿宋"/>
          <w:color w:val="auto"/>
          <w:kern w:val="0"/>
          <w:sz w:val="24"/>
          <w:szCs w:val="24"/>
          <w:highlight w:val="none"/>
          <w:shd w:val="clear"/>
          <w:lang w:bidi="ar"/>
        </w:rPr>
        <w:t>公众已经知晓的或通过公开渠道可获得的信息，且不是因为信息接收方违反本协议保密义务而导致该信息为公知公晓的；</w:t>
      </w:r>
    </w:p>
    <w:p w14:paraId="5B9B5361">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 xml:space="preserve">2.3 </w:t>
      </w:r>
      <w:r>
        <w:rPr>
          <w:rFonts w:hint="eastAsia" w:ascii="仿宋" w:hAnsi="仿宋" w:eastAsia="仿宋" w:cs="仿宋"/>
          <w:color w:val="auto"/>
          <w:kern w:val="0"/>
          <w:sz w:val="24"/>
          <w:szCs w:val="24"/>
          <w:highlight w:val="none"/>
          <w:shd w:val="clear"/>
          <w:lang w:bidi="ar"/>
        </w:rPr>
        <w:t>信息接收方从有权披露该信息的第三方获取的信息，且该第三方对该信息无保密义务；</w:t>
      </w:r>
    </w:p>
    <w:p w14:paraId="65A894D9">
      <w:pPr>
        <w:autoSpaceDE w:val="0"/>
        <w:autoSpaceDN w:val="0"/>
        <w:adjustRightInd w:val="0"/>
        <w:spacing w:line="360" w:lineRule="auto"/>
        <w:ind w:firstLine="48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 xml:space="preserve">2.4 </w:t>
      </w:r>
      <w:r>
        <w:rPr>
          <w:rFonts w:hint="eastAsia" w:ascii="仿宋" w:hAnsi="仿宋" w:eastAsia="仿宋" w:cs="仿宋"/>
          <w:color w:val="auto"/>
          <w:kern w:val="0"/>
          <w:sz w:val="24"/>
          <w:szCs w:val="24"/>
          <w:highlight w:val="none"/>
          <w:shd w:val="clear"/>
          <w:lang w:bidi="ar"/>
        </w:rPr>
        <w:t>在本合同谈判前信息接收方已独立开发的信息。</w:t>
      </w:r>
    </w:p>
    <w:p w14:paraId="7C535295">
      <w:pPr>
        <w:spacing w:line="360" w:lineRule="auto"/>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三、保密期间</w:t>
      </w:r>
    </w:p>
    <w:p w14:paraId="06AAF838">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bidi="ar"/>
        </w:rPr>
        <w:t>本协议项下保密信息的保密期限自本协议生效之日起至保密信息公开之日或信息披露方书面同意公开之日止。双方业务合作事宜的终止、失败或者完成不影响本协议所规定的保密义务的履行。</w:t>
      </w:r>
    </w:p>
    <w:p w14:paraId="346AC9FC">
      <w:pPr>
        <w:spacing w:line="360" w:lineRule="auto"/>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四、保密义务</w:t>
      </w:r>
    </w:p>
    <w:p w14:paraId="0849B402">
      <w:pPr>
        <w:pStyle w:val="11"/>
        <w:numPr>
          <w:ilvl w:val="0"/>
          <w:numId w:val="3"/>
        </w:numPr>
        <w:spacing w:line="360" w:lineRule="auto"/>
        <w:ind w:firstLineChars="0"/>
        <w:rPr>
          <w:rFonts w:ascii="仿宋" w:hAnsi="仿宋" w:eastAsia="仿宋" w:cs="仿宋"/>
          <w:vanish/>
          <w:color w:val="auto"/>
          <w:sz w:val="24"/>
          <w:szCs w:val="24"/>
          <w:highlight w:val="none"/>
          <w:shd w:val="clear" w:color="auto" w:fill="FFFFFF"/>
        </w:rPr>
      </w:pPr>
    </w:p>
    <w:p w14:paraId="6198A43F">
      <w:pPr>
        <w:pStyle w:val="11"/>
        <w:numPr>
          <w:ilvl w:val="0"/>
          <w:numId w:val="3"/>
        </w:numPr>
        <w:spacing w:line="360" w:lineRule="auto"/>
        <w:ind w:firstLineChars="0"/>
        <w:rPr>
          <w:rFonts w:ascii="仿宋" w:hAnsi="仿宋" w:eastAsia="仿宋" w:cs="仿宋"/>
          <w:vanish/>
          <w:color w:val="auto"/>
          <w:sz w:val="24"/>
          <w:szCs w:val="24"/>
          <w:highlight w:val="none"/>
          <w:shd w:val="clear" w:color="auto" w:fill="FFFFFF"/>
        </w:rPr>
      </w:pPr>
    </w:p>
    <w:p w14:paraId="3A84DD4A">
      <w:pPr>
        <w:pStyle w:val="11"/>
        <w:numPr>
          <w:ilvl w:val="0"/>
          <w:numId w:val="3"/>
        </w:numPr>
        <w:spacing w:line="360" w:lineRule="auto"/>
        <w:ind w:firstLineChars="0"/>
        <w:rPr>
          <w:rFonts w:ascii="仿宋" w:hAnsi="仿宋" w:eastAsia="仿宋" w:cs="仿宋"/>
          <w:vanish/>
          <w:color w:val="auto"/>
          <w:sz w:val="24"/>
          <w:szCs w:val="24"/>
          <w:highlight w:val="none"/>
          <w:shd w:val="clear" w:color="auto" w:fill="FFFFFF"/>
        </w:rPr>
      </w:pPr>
    </w:p>
    <w:p w14:paraId="3A9890DD">
      <w:pPr>
        <w:pStyle w:val="11"/>
        <w:numPr>
          <w:ilvl w:val="0"/>
          <w:numId w:val="3"/>
        </w:numPr>
        <w:spacing w:line="360" w:lineRule="auto"/>
        <w:ind w:firstLineChars="0"/>
        <w:rPr>
          <w:rFonts w:ascii="仿宋" w:hAnsi="仿宋" w:eastAsia="仿宋" w:cs="仿宋"/>
          <w:vanish/>
          <w:color w:val="auto"/>
          <w:sz w:val="24"/>
          <w:szCs w:val="24"/>
          <w:highlight w:val="none"/>
          <w:shd w:val="clear" w:color="auto" w:fill="FFFFFF"/>
        </w:rPr>
      </w:pPr>
    </w:p>
    <w:p w14:paraId="65153E7C">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信息接收方应对信息披露方披露的保密信息予以保密，未经信息披露方书面同意，不得向任何第三方披露保密信息或用于双方业务合作之外的用途。</w:t>
      </w:r>
    </w:p>
    <w:p w14:paraId="5A2CF042">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在双方合作关系终止后，信息接收方应按照信息披露方的要求将信息披露方披露的保密信息或保密信息的载体、介质返还给信息披露方。</w:t>
      </w:r>
    </w:p>
    <w:p w14:paraId="116C829D">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3、</w:t>
      </w:r>
      <w:r>
        <w:rPr>
          <w:rFonts w:hint="eastAsia" w:ascii="仿宋" w:hAnsi="仿宋" w:eastAsia="仿宋" w:cs="仿宋"/>
          <w:color w:val="auto"/>
          <w:kern w:val="0"/>
          <w:sz w:val="24"/>
          <w:szCs w:val="24"/>
          <w:highlight w:val="none"/>
          <w:shd w:val="clear"/>
          <w:lang w:bidi="ar"/>
        </w:rPr>
        <w:t>信息接收方接收保密信息后，应在其内部严格限制保密信息的接触范围，可接触保密信息的信息接收方雇员仅限于与披露事由相关或从事与披露事由相关工作的必要雇员，且信息接收方应采取适当措施(包括但不限于雇员承诺、签署保密协议等形式）保证该等雇员承担不低于本协议约定的保密义务。因信息接收方雇员违反本协议的保密要求而产生的责任由信息接收方承担。</w:t>
      </w:r>
    </w:p>
    <w:p w14:paraId="2527556F">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4、</w:t>
      </w:r>
      <w:r>
        <w:rPr>
          <w:rFonts w:hint="eastAsia" w:ascii="仿宋" w:hAnsi="仿宋" w:eastAsia="仿宋" w:cs="仿宋"/>
          <w:color w:val="auto"/>
          <w:kern w:val="0"/>
          <w:sz w:val="24"/>
          <w:szCs w:val="24"/>
          <w:highlight w:val="none"/>
          <w:shd w:val="clear"/>
          <w:lang w:bidi="ar"/>
        </w:rPr>
        <w:t>信息接收方应为保密信息的存储提供必要的安全的软件和硬件环境，防止如下情形的发生：</w:t>
      </w:r>
    </w:p>
    <w:p w14:paraId="71214226">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信息接收方非必要雇员获取到保密信息；</w:t>
      </w:r>
    </w:p>
    <w:p w14:paraId="7C46782E">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到访信息接收方公司的外部人员获取到保密信息；</w:t>
      </w:r>
    </w:p>
    <w:p w14:paraId="109D1643">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3）</w:t>
      </w:r>
      <w:r>
        <w:rPr>
          <w:rFonts w:hint="eastAsia" w:ascii="仿宋" w:hAnsi="仿宋" w:eastAsia="仿宋" w:cs="仿宋"/>
          <w:color w:val="auto"/>
          <w:kern w:val="0"/>
          <w:sz w:val="24"/>
          <w:szCs w:val="24"/>
          <w:highlight w:val="none"/>
          <w:shd w:val="clear"/>
          <w:lang w:bidi="ar"/>
        </w:rPr>
        <w:t>与甲乙双方合作事项无关的信息接收方的关联方雇员获取到保密信息；</w:t>
      </w:r>
    </w:p>
    <w:p w14:paraId="12B69167">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4）</w:t>
      </w:r>
      <w:r>
        <w:rPr>
          <w:rFonts w:hint="eastAsia" w:ascii="仿宋" w:hAnsi="仿宋" w:eastAsia="仿宋" w:cs="仿宋"/>
          <w:color w:val="auto"/>
          <w:kern w:val="0"/>
          <w:sz w:val="24"/>
          <w:szCs w:val="24"/>
          <w:highlight w:val="none"/>
          <w:shd w:val="clear"/>
          <w:lang w:bidi="ar"/>
        </w:rPr>
        <w:t>因信息接收方疏忽或者过错，使外部人员通过病毒、黑客、盗窃等手段获取到保密信息。</w:t>
      </w:r>
    </w:p>
    <w:p w14:paraId="196A7FB7">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5）</w:t>
      </w:r>
      <w:r>
        <w:rPr>
          <w:rFonts w:hint="eastAsia" w:ascii="仿宋" w:hAnsi="仿宋" w:eastAsia="仿宋" w:cs="仿宋"/>
          <w:color w:val="auto"/>
          <w:kern w:val="0"/>
          <w:sz w:val="24"/>
          <w:szCs w:val="24"/>
          <w:highlight w:val="none"/>
          <w:shd w:val="clear"/>
          <w:lang w:bidi="ar"/>
        </w:rPr>
        <w:t>司法、执法、监管机构（即“有权机关”）或法律法规要求信息接收方披露保密信息的，信息接收方应在披露前或披露时尽最大努力为被要求披露的保密信息获取保密措施或保密待遇，并将披露范围严格限定在有权机关或法律法规所要求必须披露的范围之内。在法律许可的范围内，信息接收方应将此事立即书面通知披露方，使信息披露方有合理机会采取适当的申诉或保护措施。</w:t>
      </w:r>
    </w:p>
    <w:p w14:paraId="10C52532">
      <w:pPr>
        <w:spacing w:line="360" w:lineRule="auto"/>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五、知识产权</w:t>
      </w:r>
    </w:p>
    <w:p w14:paraId="0A3BCC81">
      <w:pPr>
        <w:autoSpaceDE w:val="0"/>
        <w:autoSpaceDN w:val="0"/>
        <w:adjustRightInd w:val="0"/>
        <w:spacing w:line="360" w:lineRule="auto"/>
        <w:ind w:firstLine="480" w:firstLineChars="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bidi="ar"/>
        </w:rPr>
        <w:t>信息披露方向信息接收方披露保密信息并不构成信息披露方将其商业秘密、商标、专利、技术秘密或任何其他知识产权拥有的权益向信息接收方及其代表的转让或授权，相关知识产权归信息披露方单独所有。</w:t>
      </w:r>
    </w:p>
    <w:p w14:paraId="6DB3B473">
      <w:pPr>
        <w:spacing w:line="360" w:lineRule="auto"/>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六、违约责任</w:t>
      </w:r>
    </w:p>
    <w:p w14:paraId="00B3FCC0">
      <w:pPr>
        <w:pStyle w:val="11"/>
        <w:numPr>
          <w:ilvl w:val="0"/>
          <w:numId w:val="4"/>
        </w:numPr>
        <w:spacing w:line="360" w:lineRule="auto"/>
        <w:ind w:firstLineChars="0"/>
        <w:rPr>
          <w:rFonts w:ascii="仿宋" w:hAnsi="仿宋" w:eastAsia="仿宋" w:cs="仿宋"/>
          <w:vanish/>
          <w:color w:val="auto"/>
          <w:sz w:val="24"/>
          <w:szCs w:val="24"/>
          <w:highlight w:val="none"/>
          <w:shd w:val="clear" w:color="auto" w:fill="FFFFFF"/>
        </w:rPr>
      </w:pPr>
    </w:p>
    <w:p w14:paraId="63197BF3">
      <w:pPr>
        <w:pStyle w:val="11"/>
        <w:numPr>
          <w:ilvl w:val="0"/>
          <w:numId w:val="4"/>
        </w:numPr>
        <w:spacing w:line="360" w:lineRule="auto"/>
        <w:ind w:firstLineChars="0"/>
        <w:rPr>
          <w:rFonts w:ascii="仿宋" w:hAnsi="仿宋" w:eastAsia="仿宋" w:cs="仿宋"/>
          <w:vanish/>
          <w:color w:val="auto"/>
          <w:sz w:val="24"/>
          <w:szCs w:val="24"/>
          <w:highlight w:val="none"/>
          <w:shd w:val="clear" w:color="auto" w:fill="FFFFFF"/>
        </w:rPr>
      </w:pPr>
    </w:p>
    <w:p w14:paraId="30501483">
      <w:pPr>
        <w:pStyle w:val="11"/>
        <w:numPr>
          <w:ilvl w:val="0"/>
          <w:numId w:val="4"/>
        </w:numPr>
        <w:spacing w:line="360" w:lineRule="auto"/>
        <w:ind w:firstLineChars="0"/>
        <w:rPr>
          <w:rFonts w:ascii="仿宋" w:hAnsi="仿宋" w:eastAsia="仿宋" w:cs="仿宋"/>
          <w:vanish/>
          <w:color w:val="auto"/>
          <w:sz w:val="24"/>
          <w:szCs w:val="24"/>
          <w:highlight w:val="none"/>
          <w:shd w:val="clear" w:color="auto" w:fill="FFFFFF"/>
        </w:rPr>
      </w:pPr>
    </w:p>
    <w:p w14:paraId="0C4EFF52">
      <w:pPr>
        <w:pStyle w:val="11"/>
        <w:numPr>
          <w:ilvl w:val="0"/>
          <w:numId w:val="4"/>
        </w:numPr>
        <w:spacing w:line="360" w:lineRule="auto"/>
        <w:ind w:firstLineChars="0"/>
        <w:rPr>
          <w:rFonts w:ascii="仿宋" w:hAnsi="仿宋" w:eastAsia="仿宋" w:cs="仿宋"/>
          <w:vanish/>
          <w:color w:val="auto"/>
          <w:sz w:val="24"/>
          <w:szCs w:val="24"/>
          <w:highlight w:val="none"/>
          <w:shd w:val="clear" w:color="auto" w:fill="FFFFFF"/>
        </w:rPr>
      </w:pPr>
    </w:p>
    <w:p w14:paraId="3BEBC318">
      <w:pPr>
        <w:pStyle w:val="11"/>
        <w:numPr>
          <w:ilvl w:val="0"/>
          <w:numId w:val="4"/>
        </w:numPr>
        <w:spacing w:line="360" w:lineRule="auto"/>
        <w:ind w:firstLineChars="0"/>
        <w:rPr>
          <w:rFonts w:ascii="仿宋" w:hAnsi="仿宋" w:eastAsia="仿宋" w:cs="仿宋"/>
          <w:vanish/>
          <w:color w:val="auto"/>
          <w:sz w:val="24"/>
          <w:szCs w:val="24"/>
          <w:highlight w:val="none"/>
          <w:shd w:val="clear" w:color="auto" w:fill="FFFFFF"/>
        </w:rPr>
      </w:pPr>
    </w:p>
    <w:p w14:paraId="3125A412">
      <w:pPr>
        <w:pStyle w:val="11"/>
        <w:numPr>
          <w:ilvl w:val="0"/>
          <w:numId w:val="4"/>
        </w:numPr>
        <w:spacing w:line="360" w:lineRule="auto"/>
        <w:ind w:firstLineChars="0"/>
        <w:rPr>
          <w:rFonts w:ascii="仿宋" w:hAnsi="仿宋" w:eastAsia="仿宋" w:cs="仿宋"/>
          <w:vanish/>
          <w:color w:val="auto"/>
          <w:sz w:val="24"/>
          <w:szCs w:val="24"/>
          <w:highlight w:val="none"/>
          <w:shd w:val="clear" w:color="auto" w:fill="FFFFFF"/>
        </w:rPr>
      </w:pPr>
    </w:p>
    <w:p w14:paraId="5A5CBD9D">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信息接收方违反本协议约定的保密义务的，信息披露方有权要求信息接收方立即采取一切必要措施将因信息泄露而产生的不良影响降到最低，并应当向信息披露方提供与泄密有关的情况报告和相关资料。</w:t>
      </w:r>
    </w:p>
    <w:p w14:paraId="13F17383">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信息接收方违反本协议约定的保密义务，给信息披露方造成经济损失的，应当予以全额赔偿。信息披露方有权向信息接收方主张不超过实际损失金额30%的违约金</w:t>
      </w:r>
    </w:p>
    <w:p w14:paraId="62437336">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3、</w:t>
      </w:r>
      <w:r>
        <w:rPr>
          <w:rFonts w:hint="eastAsia" w:ascii="仿宋" w:hAnsi="仿宋" w:eastAsia="仿宋" w:cs="仿宋"/>
          <w:color w:val="auto"/>
          <w:kern w:val="0"/>
          <w:sz w:val="24"/>
          <w:szCs w:val="24"/>
          <w:highlight w:val="none"/>
          <w:shd w:val="clear"/>
          <w:lang w:bidi="ar"/>
        </w:rPr>
        <w:t>本协议项下的损失仅限于信息披露方的直接经济损失。</w:t>
      </w:r>
    </w:p>
    <w:p w14:paraId="1C0139DA">
      <w:pPr>
        <w:spacing w:line="360" w:lineRule="auto"/>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七、法律适用及争议解决</w:t>
      </w:r>
    </w:p>
    <w:p w14:paraId="05FF119D">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1</w:t>
      </w:r>
    </w:p>
    <w:p w14:paraId="72192AA6">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2</w:t>
      </w:r>
    </w:p>
    <w:p w14:paraId="2ECEEC9E">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3</w:t>
      </w:r>
    </w:p>
    <w:p w14:paraId="0ACCD7F6">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4</w:t>
      </w:r>
    </w:p>
    <w:p w14:paraId="69DBCD67">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5</w:t>
      </w:r>
    </w:p>
    <w:p w14:paraId="798F91FF">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6</w:t>
      </w:r>
    </w:p>
    <w:p w14:paraId="5F83E136">
      <w:pPr>
        <w:pStyle w:val="11"/>
        <w:numPr>
          <w:ilvl w:val="0"/>
          <w:numId w:val="0"/>
        </w:numPr>
        <w:spacing w:line="360" w:lineRule="auto"/>
        <w:ind w:left="480" w:hanging="480" w:firstLineChars="0"/>
        <w:rPr>
          <w:rFonts w:ascii="仿宋" w:hAnsi="仿宋" w:eastAsia="仿宋" w:cs="仿宋"/>
          <w:vanish/>
          <w:color w:val="auto"/>
          <w:sz w:val="24"/>
          <w:szCs w:val="24"/>
          <w:highlight w:val="none"/>
          <w:shd w:val="clear" w:color="auto" w:fill="FFFFFF"/>
        </w:rPr>
      </w:pPr>
      <w:r>
        <w:rPr>
          <w:rFonts w:hint="default" w:ascii="仿宋" w:hAnsi="仿宋" w:eastAsia="仿宋" w:cs="仿宋"/>
          <w:vanish/>
          <w:color w:val="auto"/>
          <w:kern w:val="2"/>
          <w:sz w:val="24"/>
          <w:szCs w:val="24"/>
          <w:shd w:val="clear" w:fill="FFFFFF"/>
          <w:lang w:val="en-US" w:eastAsia="zh-CN" w:bidi="ar-SA"/>
        </w:rPr>
        <w:t>7</w:t>
      </w:r>
    </w:p>
    <w:p w14:paraId="4CDA9489">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本协议适用中华人民共和国法律管辖并按中国法律解释。</w:t>
      </w:r>
    </w:p>
    <w:p w14:paraId="6863D975">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因本协议之签署、履行和解释等产生的任何争议，双方应协商解决，协商不成的可向甲方所在地有管辖权的人民法院起诉解决。</w:t>
      </w:r>
    </w:p>
    <w:p w14:paraId="3261EF9B">
      <w:pPr>
        <w:spacing w:line="360" w:lineRule="auto"/>
        <w:rPr>
          <w:rFonts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八、其他</w:t>
      </w:r>
    </w:p>
    <w:p w14:paraId="0CB42923">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2A7B2877">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5633DEC0">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5EEC9AFB">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4C635D25">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31AF5C3E">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64FFAD5E">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2FA33444">
      <w:pPr>
        <w:pStyle w:val="11"/>
        <w:numPr>
          <w:ilvl w:val="0"/>
          <w:numId w:val="5"/>
        </w:numPr>
        <w:spacing w:line="360" w:lineRule="auto"/>
        <w:ind w:firstLineChars="0"/>
        <w:rPr>
          <w:rFonts w:ascii="仿宋" w:hAnsi="仿宋" w:eastAsia="仿宋" w:cs="仿宋"/>
          <w:vanish/>
          <w:color w:val="auto"/>
          <w:sz w:val="24"/>
          <w:szCs w:val="24"/>
          <w:highlight w:val="none"/>
          <w:shd w:val="clear" w:color="auto" w:fill="FFFFFF"/>
        </w:rPr>
      </w:pPr>
    </w:p>
    <w:p w14:paraId="3593E74D">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1、</w:t>
      </w:r>
      <w:r>
        <w:rPr>
          <w:rFonts w:hint="eastAsia" w:ascii="仿宋" w:hAnsi="仿宋" w:eastAsia="仿宋" w:cs="仿宋"/>
          <w:color w:val="auto"/>
          <w:kern w:val="0"/>
          <w:sz w:val="24"/>
          <w:szCs w:val="24"/>
          <w:highlight w:val="none"/>
          <w:shd w:val="clear"/>
          <w:lang w:bidi="ar"/>
        </w:rPr>
        <w:t>本协议自双方签字或盖章之日起成立并生效。</w:t>
      </w:r>
    </w:p>
    <w:p w14:paraId="64D6AFA5">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2、</w:t>
      </w:r>
      <w:r>
        <w:rPr>
          <w:rFonts w:hint="eastAsia" w:ascii="仿宋" w:hAnsi="仿宋" w:eastAsia="仿宋" w:cs="仿宋"/>
          <w:color w:val="auto"/>
          <w:kern w:val="0"/>
          <w:sz w:val="24"/>
          <w:szCs w:val="24"/>
          <w:highlight w:val="none"/>
          <w:shd w:val="clear"/>
          <w:lang w:bidi="ar"/>
        </w:rPr>
        <w:t>对本协议任何条款进行修改，均应以书面形式做出并经双方当事人盖章，否则无效。</w:t>
      </w:r>
    </w:p>
    <w:p w14:paraId="759EB5E7">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r>
        <w:rPr>
          <w:rFonts w:hint="eastAsia" w:ascii="仿宋" w:hAnsi="仿宋" w:eastAsia="仿宋" w:cs="仿宋"/>
          <w:color w:val="auto"/>
          <w:kern w:val="0"/>
          <w:sz w:val="24"/>
          <w:szCs w:val="24"/>
          <w:highlight w:val="none"/>
          <w:shd w:val="clear"/>
          <w:lang w:val="en-US" w:eastAsia="zh-CN" w:bidi="ar"/>
        </w:rPr>
        <w:t>3、</w:t>
      </w:r>
      <w:r>
        <w:rPr>
          <w:rFonts w:hint="eastAsia" w:ascii="仿宋" w:hAnsi="仿宋" w:eastAsia="仿宋" w:cs="仿宋"/>
          <w:color w:val="auto"/>
          <w:kern w:val="0"/>
          <w:sz w:val="24"/>
          <w:szCs w:val="24"/>
          <w:highlight w:val="none"/>
          <w:shd w:val="clear"/>
          <w:lang w:bidi="ar"/>
        </w:rPr>
        <w:t>本协议一式</w:t>
      </w:r>
      <w:r>
        <w:rPr>
          <w:rFonts w:hint="eastAsia" w:ascii="仿宋" w:hAnsi="仿宋" w:eastAsia="仿宋" w:cs="仿宋"/>
          <w:color w:val="auto"/>
          <w:kern w:val="0"/>
          <w:sz w:val="24"/>
          <w:szCs w:val="24"/>
          <w:highlight w:val="none"/>
          <w:shd w:val="clear"/>
          <w:lang w:val="en-US" w:eastAsia="zh-CN" w:bidi="ar"/>
        </w:rPr>
        <w:t>捌</w:t>
      </w:r>
      <w:r>
        <w:rPr>
          <w:rFonts w:hint="eastAsia" w:ascii="仿宋" w:hAnsi="仿宋" w:eastAsia="仿宋" w:cs="仿宋"/>
          <w:color w:val="auto"/>
          <w:kern w:val="0"/>
          <w:sz w:val="24"/>
          <w:szCs w:val="24"/>
          <w:highlight w:val="none"/>
          <w:shd w:val="clear"/>
          <w:lang w:bidi="ar"/>
        </w:rPr>
        <w:t>份，双方各执</w:t>
      </w:r>
      <w:r>
        <w:rPr>
          <w:rFonts w:hint="eastAsia" w:ascii="仿宋" w:hAnsi="仿宋" w:eastAsia="仿宋" w:cs="仿宋"/>
          <w:color w:val="auto"/>
          <w:kern w:val="0"/>
          <w:sz w:val="24"/>
          <w:szCs w:val="24"/>
          <w:highlight w:val="none"/>
          <w:shd w:val="clear"/>
          <w:lang w:val="en-US" w:eastAsia="zh-CN" w:bidi="ar"/>
        </w:rPr>
        <w:t>肆</w:t>
      </w:r>
      <w:r>
        <w:rPr>
          <w:rFonts w:hint="eastAsia" w:ascii="仿宋" w:hAnsi="仿宋" w:eastAsia="仿宋" w:cs="仿宋"/>
          <w:color w:val="auto"/>
          <w:kern w:val="0"/>
          <w:sz w:val="24"/>
          <w:szCs w:val="24"/>
          <w:highlight w:val="none"/>
          <w:shd w:val="clear"/>
          <w:lang w:bidi="ar"/>
        </w:rPr>
        <w:t>份，具有同等法律效力。</w:t>
      </w:r>
    </w:p>
    <w:p w14:paraId="3F67B2B9">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p>
    <w:p w14:paraId="331C8707">
      <w:pPr>
        <w:autoSpaceDE w:val="0"/>
        <w:autoSpaceDN w:val="0"/>
        <w:adjustRightInd w:val="0"/>
        <w:spacing w:line="360" w:lineRule="auto"/>
        <w:ind w:firstLine="0"/>
        <w:jc w:val="left"/>
        <w:rPr>
          <w:rFonts w:hint="eastAsia" w:ascii="仿宋" w:hAnsi="仿宋" w:eastAsia="仿宋" w:cs="仿宋"/>
          <w:color w:val="auto"/>
          <w:kern w:val="0"/>
          <w:sz w:val="24"/>
          <w:szCs w:val="24"/>
          <w:highlight w:val="none"/>
          <w:shd w:val="clear"/>
          <w:lang w:bidi="ar"/>
        </w:rPr>
      </w:pPr>
    </w:p>
    <w:p w14:paraId="232ADF7D">
      <w:pPr>
        <w:autoSpaceDE w:val="0"/>
        <w:autoSpaceDN w:val="0"/>
        <w:adjustRightInd w:val="0"/>
        <w:spacing w:line="360" w:lineRule="auto"/>
        <w:ind w:firstLine="0"/>
        <w:jc w:val="left"/>
        <w:rPr>
          <w:rFonts w:ascii="仿宋" w:hAnsi="仿宋" w:eastAsia="仿宋" w:cs="仿宋"/>
          <w:color w:val="auto"/>
          <w:sz w:val="24"/>
          <w:szCs w:val="24"/>
          <w:highlight w:val="none"/>
          <w:shd w:val="clear" w:color="auto" w:fill="FFFFFF"/>
        </w:rPr>
      </w:pPr>
    </w:p>
    <w:tbl>
      <w:tblPr>
        <w:tblStyle w:val="7"/>
        <w:tblW w:w="9920" w:type="dxa"/>
        <w:tblInd w:w="0" w:type="dxa"/>
        <w:tblLayout w:type="autofit"/>
        <w:tblCellMar>
          <w:top w:w="0" w:type="dxa"/>
          <w:left w:w="108" w:type="dxa"/>
          <w:bottom w:w="0" w:type="dxa"/>
          <w:right w:w="108" w:type="dxa"/>
        </w:tblCellMar>
      </w:tblPr>
      <w:tblGrid>
        <w:gridCol w:w="4960"/>
        <w:gridCol w:w="4960"/>
      </w:tblGrid>
      <w:tr w14:paraId="34D50ABE">
        <w:tblPrEx>
          <w:tblCellMar>
            <w:top w:w="0" w:type="dxa"/>
            <w:left w:w="108" w:type="dxa"/>
            <w:bottom w:w="0" w:type="dxa"/>
            <w:right w:w="108" w:type="dxa"/>
          </w:tblCellMar>
        </w:tblPrEx>
        <w:trPr>
          <w:trHeight w:val="1060" w:hRule="atLeast"/>
        </w:trPr>
        <w:tc>
          <w:tcPr>
            <w:tcW w:w="4960" w:type="dxa"/>
            <w:noWrap w:val="0"/>
            <w:vAlign w:val="top"/>
          </w:tcPr>
          <w:p w14:paraId="00DD31EC">
            <w:pPr>
              <w:keepNext w:val="0"/>
              <w:keepLines w:val="0"/>
              <w:suppressLineNumbers w:val="0"/>
              <w:spacing w:before="0" w:beforeAutospacing="0" w:after="0" w:afterAutospacing="0" w:line="240" w:lineRule="auto"/>
              <w:ind w:left="0" w:right="0"/>
              <w:jc w:val="left"/>
              <w:rPr>
                <w:rFonts w:hint="default" w:ascii="宋体" w:hAnsi="宋体" w:eastAsia="宋体"/>
                <w:bCs/>
                <w:color w:val="auto"/>
                <w:sz w:val="24"/>
                <w:highlight w:val="none"/>
                <w:lang w:val="en-US" w:eastAsia="zh-CN"/>
              </w:rPr>
            </w:pPr>
            <w:r>
              <w:rPr>
                <w:rFonts w:hint="eastAsia" w:ascii="宋体" w:hAnsi="宋体"/>
                <w:b/>
                <w:color w:val="auto"/>
                <w:sz w:val="24"/>
                <w:highlight w:val="none"/>
                <w:lang w:val="en-US" w:eastAsia="zh-CN"/>
              </w:rPr>
              <w:t>甲方</w:t>
            </w:r>
            <w:r>
              <w:rPr>
                <w:rFonts w:hint="eastAsia" w:ascii="宋体" w:hAnsi="宋体"/>
                <w:b/>
                <w:color w:val="auto"/>
                <w:sz w:val="24"/>
                <w:highlight w:val="none"/>
              </w:rPr>
              <w:t>：</w:t>
            </w:r>
            <w:r>
              <w:rPr>
                <w:rFonts w:hint="default" w:ascii="宋体" w:hAnsi="宋体"/>
                <w:color w:val="auto"/>
                <w:sz w:val="24"/>
                <w:highlight w:val="none"/>
              </w:rPr>
              <w:t>(公章)</w:t>
            </w:r>
            <w:r>
              <w:rPr>
                <w:rFonts w:hint="eastAsia" w:ascii="宋体" w:hAnsi="宋体"/>
                <w:color w:val="auto"/>
                <w:sz w:val="24"/>
                <w:highlight w:val="none"/>
              </w:rPr>
              <w:t>深圳市鹏安市政工程有限公司</w:t>
            </w:r>
          </w:p>
        </w:tc>
        <w:tc>
          <w:tcPr>
            <w:tcW w:w="4960" w:type="dxa"/>
            <w:noWrap w:val="0"/>
            <w:vAlign w:val="top"/>
          </w:tcPr>
          <w:p w14:paraId="258ABA8F">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b/>
                <w:color w:val="auto"/>
                <w:sz w:val="24"/>
                <w:highlight w:val="none"/>
                <w:lang w:val="en-US" w:eastAsia="zh-CN"/>
              </w:rPr>
              <w:t>乙方</w:t>
            </w:r>
            <w:r>
              <w:rPr>
                <w:rFonts w:hint="eastAsia" w:ascii="宋体" w:hAnsi="宋体"/>
                <w:b/>
                <w:color w:val="auto"/>
                <w:sz w:val="24"/>
                <w:highlight w:val="none"/>
              </w:rPr>
              <w:t>：</w:t>
            </w:r>
            <w:r>
              <w:rPr>
                <w:rFonts w:hint="default" w:ascii="宋体" w:hAnsi="宋体"/>
                <w:color w:val="auto"/>
                <w:sz w:val="24"/>
                <w:highlight w:val="none"/>
              </w:rPr>
              <w:t>(公章)</w:t>
            </w:r>
          </w:p>
        </w:tc>
      </w:tr>
      <w:tr w14:paraId="77601D8A">
        <w:tblPrEx>
          <w:tblCellMar>
            <w:top w:w="0" w:type="dxa"/>
            <w:left w:w="108" w:type="dxa"/>
            <w:bottom w:w="0" w:type="dxa"/>
            <w:right w:w="108" w:type="dxa"/>
          </w:tblCellMar>
        </w:tblPrEx>
        <w:trPr>
          <w:trHeight w:val="1451" w:hRule="atLeast"/>
        </w:trPr>
        <w:tc>
          <w:tcPr>
            <w:tcW w:w="4960" w:type="dxa"/>
            <w:noWrap w:val="0"/>
            <w:vAlign w:val="top"/>
          </w:tcPr>
          <w:p w14:paraId="2C1783F1">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097F8F33">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c>
          <w:tcPr>
            <w:tcW w:w="4960" w:type="dxa"/>
            <w:noWrap w:val="0"/>
            <w:vAlign w:val="top"/>
          </w:tcPr>
          <w:p w14:paraId="0BE98EE0">
            <w:pPr>
              <w:keepNext w:val="0"/>
              <w:keepLines w:val="0"/>
              <w:suppressLineNumbers w:val="0"/>
              <w:spacing w:before="0" w:beforeAutospacing="0" w:after="0" w:afterAutospacing="0" w:line="240" w:lineRule="auto"/>
              <w:ind w:left="0" w:right="0"/>
              <w:jc w:val="left"/>
              <w:rPr>
                <w:rFonts w:hint="eastAsia" w:ascii="宋体" w:hAnsi="宋体"/>
                <w:b/>
                <w:color w:val="auto"/>
                <w:sz w:val="24"/>
                <w:highlight w:val="none"/>
              </w:rPr>
            </w:pPr>
            <w:r>
              <w:rPr>
                <w:rFonts w:hint="eastAsia" w:ascii="宋体" w:hAnsi="宋体"/>
                <w:b/>
                <w:color w:val="auto"/>
                <w:sz w:val="24"/>
                <w:highlight w:val="none"/>
              </w:rPr>
              <w:t>法定代表人或其委托代理人：</w:t>
            </w:r>
          </w:p>
          <w:p w14:paraId="48CFABE6">
            <w:pPr>
              <w:keepNext w:val="0"/>
              <w:keepLines w:val="0"/>
              <w:suppressLineNumbers w:val="0"/>
              <w:spacing w:before="0" w:beforeAutospacing="0" w:after="0" w:afterAutospacing="0" w:line="240" w:lineRule="auto"/>
              <w:ind w:left="0" w:right="0"/>
              <w:jc w:val="left"/>
              <w:rPr>
                <w:rFonts w:hint="eastAsia" w:ascii="宋体" w:hAnsi="宋体"/>
                <w:bCs/>
                <w:color w:val="auto"/>
                <w:sz w:val="24"/>
                <w:highlight w:val="none"/>
              </w:rPr>
            </w:pPr>
            <w:r>
              <w:rPr>
                <w:rFonts w:hint="eastAsia" w:ascii="宋体" w:hAnsi="宋体"/>
                <w:color w:val="auto"/>
                <w:sz w:val="24"/>
                <w:highlight w:val="none"/>
              </w:rPr>
              <w:t>（签字）</w:t>
            </w:r>
          </w:p>
        </w:tc>
      </w:tr>
      <w:tr w14:paraId="2D69AF25">
        <w:tblPrEx>
          <w:tblCellMar>
            <w:top w:w="0" w:type="dxa"/>
            <w:left w:w="108" w:type="dxa"/>
            <w:bottom w:w="0" w:type="dxa"/>
            <w:right w:w="108" w:type="dxa"/>
          </w:tblCellMar>
        </w:tblPrEx>
        <w:trPr>
          <w:trHeight w:val="524" w:hRule="atLeast"/>
        </w:trPr>
        <w:tc>
          <w:tcPr>
            <w:tcW w:w="4960" w:type="dxa"/>
            <w:noWrap w:val="0"/>
            <w:vAlign w:val="top"/>
          </w:tcPr>
          <w:p w14:paraId="2E2558F5">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c>
          <w:tcPr>
            <w:tcW w:w="4960" w:type="dxa"/>
            <w:noWrap w:val="0"/>
            <w:vAlign w:val="top"/>
          </w:tcPr>
          <w:p w14:paraId="5A43E9BF">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4"/>
                <w:highlight w:val="none"/>
                <w:lang w:val="en-US" w:eastAsia="zh-CN"/>
              </w:rPr>
            </w:pPr>
            <w:r>
              <w:rPr>
                <w:rFonts w:hint="eastAsia" w:ascii="宋体" w:hAnsi="宋体"/>
                <w:bCs/>
                <w:color w:val="auto"/>
                <w:sz w:val="24"/>
                <w:highlight w:val="none"/>
                <w:lang w:val="en-US" w:eastAsia="zh-CN"/>
              </w:rPr>
              <w:t>日期：</w:t>
            </w:r>
          </w:p>
        </w:tc>
      </w:tr>
    </w:tbl>
    <w:p w14:paraId="72027FE5">
      <w:pPr>
        <w:jc w:val="both"/>
        <w:rPr>
          <w:rFonts w:hint="eastAsia" w:ascii="仿宋" w:hAnsi="仿宋" w:eastAsia="仿宋" w:cs="仿宋"/>
          <w:b/>
          <w:bCs/>
          <w:color w:val="auto"/>
          <w:sz w:val="48"/>
          <w:szCs w:val="48"/>
          <w:highlight w:val="none"/>
        </w:rPr>
      </w:pPr>
    </w:p>
    <w:p w14:paraId="1CFECA75">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质量保证</w:t>
      </w:r>
      <w:r>
        <w:rPr>
          <w:rFonts w:hint="eastAsia" w:ascii="仿宋" w:hAnsi="仿宋" w:eastAsia="仿宋" w:cs="仿宋"/>
          <w:b/>
          <w:bCs/>
          <w:color w:val="auto"/>
          <w:sz w:val="44"/>
          <w:szCs w:val="44"/>
          <w:highlight w:val="none"/>
          <w:lang w:val="en-US" w:eastAsia="zh-CN"/>
        </w:rPr>
        <w:t>承诺</w:t>
      </w:r>
      <w:r>
        <w:rPr>
          <w:rFonts w:hint="eastAsia" w:ascii="仿宋" w:hAnsi="仿宋" w:eastAsia="仿宋" w:cs="仿宋"/>
          <w:b/>
          <w:bCs/>
          <w:color w:val="auto"/>
          <w:sz w:val="44"/>
          <w:szCs w:val="44"/>
          <w:highlight w:val="none"/>
        </w:rPr>
        <w:t>书</w:t>
      </w:r>
    </w:p>
    <w:p w14:paraId="7D1F7794">
      <w:pPr>
        <w:jc w:val="center"/>
        <w:rPr>
          <w:rFonts w:hint="eastAsia" w:ascii="仿宋" w:hAnsi="仿宋" w:eastAsia="仿宋" w:cs="仿宋"/>
          <w:b/>
          <w:bCs/>
          <w:color w:val="auto"/>
          <w:sz w:val="32"/>
          <w:szCs w:val="32"/>
          <w:highlight w:val="none"/>
        </w:rPr>
      </w:pPr>
    </w:p>
    <w:p w14:paraId="496DB09A">
      <w:pPr>
        <w:pStyle w:val="11"/>
        <w:numPr>
          <w:ilvl w:val="-1"/>
          <w:numId w:val="0"/>
        </w:numPr>
        <w:spacing w:line="360" w:lineRule="auto"/>
        <w:ind w:left="420" w:leftChars="200" w:firstLine="0" w:firstLineChars="0"/>
        <w:rPr>
          <w:rFonts w:hint="eastAsia" w:ascii="仿宋" w:hAnsi="仿宋" w:eastAsia="仿宋" w:cs="仿宋"/>
          <w:b/>
          <w:bCs/>
          <w:color w:val="auto"/>
          <w:kern w:val="2"/>
          <w:sz w:val="22"/>
          <w:szCs w:val="22"/>
          <w:highlight w:val="none"/>
          <w:shd w:val="clear" w:color="auto" w:fill="FFFFFF"/>
          <w:lang w:val="en-US" w:eastAsia="zh-CN" w:bidi="ar"/>
        </w:rPr>
      </w:pPr>
      <w:r>
        <w:rPr>
          <w:rFonts w:hint="eastAsia" w:ascii="仿宋" w:hAnsi="仿宋" w:eastAsia="仿宋" w:cs="仿宋"/>
          <w:b/>
          <w:bCs/>
          <w:color w:val="auto"/>
          <w:kern w:val="2"/>
          <w:sz w:val="22"/>
          <w:szCs w:val="22"/>
          <w:highlight w:val="none"/>
          <w:shd w:val="clear" w:color="auto" w:fill="FFFFFF"/>
          <w:lang w:val="en-US" w:eastAsia="zh-CN" w:bidi="ar"/>
        </w:rPr>
        <w:t>甲方：</w:t>
      </w:r>
      <w:r>
        <w:rPr>
          <w:rFonts w:hint="eastAsia" w:ascii="仿宋" w:hAnsi="仿宋" w:eastAsia="仿宋" w:cs="仿宋"/>
          <w:b/>
          <w:bCs/>
          <w:color w:val="auto"/>
          <w:sz w:val="22"/>
          <w:szCs w:val="22"/>
          <w:highlight w:val="none"/>
          <w:u w:val="single"/>
          <w:shd w:val="clear" w:color="auto" w:fill="FFFFFF"/>
          <w:lang w:val="en-US" w:eastAsia="zh-CN"/>
        </w:rPr>
        <w:t xml:space="preserve"> 深圳市鹏安市政工程有限公司  </w:t>
      </w:r>
      <w:r>
        <w:rPr>
          <w:rFonts w:hint="eastAsia" w:ascii="仿宋" w:hAnsi="仿宋" w:eastAsia="仿宋" w:cs="仿宋"/>
          <w:b/>
          <w:bCs/>
          <w:color w:val="auto"/>
          <w:kern w:val="2"/>
          <w:sz w:val="22"/>
          <w:szCs w:val="22"/>
          <w:highlight w:val="none"/>
          <w:shd w:val="clear" w:color="auto" w:fill="FFFFFF"/>
          <w:lang w:val="en-US" w:eastAsia="zh-CN" w:bidi="ar"/>
        </w:rPr>
        <w:t xml:space="preserve"> </w:t>
      </w:r>
    </w:p>
    <w:p w14:paraId="503F91AB">
      <w:pPr>
        <w:pStyle w:val="11"/>
        <w:numPr>
          <w:ilvl w:val="0"/>
          <w:numId w:val="0"/>
        </w:numPr>
        <w:spacing w:line="360" w:lineRule="auto"/>
        <w:ind w:leftChars="200" w:firstLine="0"/>
        <w:rPr>
          <w:rFonts w:hint="eastAsia" w:ascii="仿宋" w:hAnsi="仿宋" w:eastAsia="仿宋" w:cs="仿宋"/>
          <w:color w:val="auto"/>
          <w:kern w:val="0"/>
          <w:sz w:val="22"/>
          <w:szCs w:val="22"/>
          <w:highlight w:val="none"/>
          <w:shd w:val="clear"/>
          <w:lang w:val="en-US" w:eastAsia="zh-CN" w:bidi="ar"/>
        </w:rPr>
      </w:pPr>
      <w:r>
        <w:rPr>
          <w:rFonts w:hint="eastAsia" w:ascii="仿宋" w:hAnsi="仿宋" w:eastAsia="仿宋" w:cs="仿宋"/>
          <w:b/>
          <w:bCs/>
          <w:color w:val="auto"/>
          <w:kern w:val="2"/>
          <w:sz w:val="22"/>
          <w:szCs w:val="22"/>
          <w:highlight w:val="none"/>
          <w:shd w:val="clear" w:color="auto" w:fill="FFFFFF"/>
          <w:lang w:val="en-US" w:eastAsia="zh-CN" w:bidi="ar"/>
        </w:rPr>
        <w:t>乙方：</w:t>
      </w:r>
      <w:r>
        <w:rPr>
          <w:rFonts w:hint="eastAsia" w:ascii="仿宋" w:hAnsi="仿宋" w:eastAsia="仿宋" w:cs="仿宋"/>
          <w:b/>
          <w:bCs/>
          <w:color w:val="auto"/>
          <w:sz w:val="22"/>
          <w:szCs w:val="22"/>
          <w:highlight w:val="none"/>
          <w:u w:val="single"/>
          <w:shd w:val="clear" w:color="auto" w:fill="FFFFFF"/>
          <w:lang w:val="en-US" w:eastAsia="zh-CN"/>
        </w:rPr>
        <w:t xml:space="preserve">                             </w:t>
      </w:r>
    </w:p>
    <w:p w14:paraId="1A2A8F34">
      <w:pPr>
        <w:autoSpaceDE w:val="0"/>
        <w:autoSpaceDN w:val="0"/>
        <w:adjustRightInd w:val="0"/>
        <w:spacing w:line="360" w:lineRule="auto"/>
        <w:ind w:firstLine="48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 xml:space="preserve">根据甲乙双方签订的《____供货合同》（合同编号：），乙方向甲方供应 </w:t>
      </w:r>
      <w:r>
        <w:rPr>
          <w:rFonts w:hint="eastAsia" w:ascii="仿宋" w:hAnsi="仿宋" w:eastAsia="仿宋" w:cs="仿宋"/>
          <w:color w:val="auto"/>
          <w:kern w:val="0"/>
          <w:sz w:val="22"/>
          <w:szCs w:val="22"/>
          <w:highlight w:val="none"/>
          <w:u w:val="none"/>
          <w:shd w:val="clear"/>
          <w:lang w:val="en-US" w:eastAsia="zh-CN" w:bidi="ar"/>
        </w:rPr>
        <w:t xml:space="preserve">   </w:t>
      </w:r>
      <w:r>
        <w:rPr>
          <w:rFonts w:hint="eastAsia" w:ascii="仿宋" w:hAnsi="仿宋" w:eastAsia="仿宋" w:cs="仿宋"/>
          <w:color w:val="auto"/>
          <w:kern w:val="0"/>
          <w:sz w:val="22"/>
          <w:szCs w:val="22"/>
          <w:highlight w:val="none"/>
          <w:shd w:val="clear"/>
          <w:lang w:val="en-US" w:eastAsia="zh-CN" w:bidi="ar"/>
        </w:rPr>
        <w:t>（产品名称、型号、规格），用于________工程项目。为保障工程质量，乙方特此出具本质量承诺书。</w:t>
      </w:r>
    </w:p>
    <w:p w14:paraId="286D9EA7">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一、质量承诺</w:t>
      </w:r>
    </w:p>
    <w:p w14:paraId="6E819C56">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所供产品均为全新合格产品，符合国家工程建设标准、设计图纸要求及合同约定，具备产品合格证、检测报告、出厂证明等全套资质文件。</w:t>
      </w:r>
    </w:p>
    <w:p w14:paraId="6CE2B86E">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产品原材料、生产工艺、性能指标全部达标，无偷工减料、以次充好、假冒伪劣等情况。</w:t>
      </w:r>
    </w:p>
    <w:p w14:paraId="12B088F6">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二、质保范围及期限</w:t>
      </w:r>
    </w:p>
    <w:p w14:paraId="3529C36F">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质保期：自工程竣工验收合格之日起______年。</w:t>
      </w:r>
    </w:p>
    <w:p w14:paraId="336AD482">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质保范围：质保期内，凡因产品本身材质、制造、安装（乙方负责安装的）等质量问题引发的故障、破损、功能失效，乙方免费维修、更换。</w:t>
      </w:r>
    </w:p>
    <w:p w14:paraId="3B9FEA76">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3、</w:t>
      </w:r>
      <w:r>
        <w:rPr>
          <w:rFonts w:hint="eastAsia" w:ascii="仿宋" w:hAnsi="仿宋" w:eastAsia="仿宋" w:cs="仿宋"/>
          <w:color w:val="auto"/>
          <w:kern w:val="0"/>
          <w:sz w:val="22"/>
          <w:szCs w:val="22"/>
          <w:highlight w:val="none"/>
          <w:shd w:val="clear"/>
          <w:lang w:bidi="ar"/>
        </w:rPr>
        <w:t>下列情况不在质保范围：人为损坏、违规操作、外力破坏、自然灾害、第三方改造、正常损耗。</w:t>
      </w:r>
    </w:p>
    <w:p w14:paraId="380CDB82">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三、售后服务</w:t>
      </w:r>
    </w:p>
    <w:p w14:paraId="489BDCDE">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甲方提出质量异议后，乙方______小时内到场核查处理，确保不影响工程正常使用。</w:t>
      </w:r>
    </w:p>
    <w:p w14:paraId="69BEDC13">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质保期满后，乙方仍提供终身有偿维护服务，并优先供应配件。</w:t>
      </w:r>
    </w:p>
    <w:p w14:paraId="333AD7F6">
      <w:pPr>
        <w:pStyle w:val="11"/>
        <w:numPr>
          <w:ilvl w:val="-1"/>
          <w:numId w:val="0"/>
        </w:numPr>
        <w:spacing w:line="360" w:lineRule="auto"/>
        <w:ind w:left="0" w:leftChars="0" w:firstLine="0" w:firstLineChars="0"/>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四、质量责任</w:t>
      </w:r>
    </w:p>
    <w:p w14:paraId="7F9342DE">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w:t>
      </w:r>
      <w:r>
        <w:rPr>
          <w:rFonts w:hint="eastAsia" w:ascii="仿宋" w:hAnsi="仿宋" w:eastAsia="仿宋" w:cs="仿宋"/>
          <w:color w:val="auto"/>
          <w:kern w:val="0"/>
          <w:sz w:val="22"/>
          <w:szCs w:val="22"/>
          <w:highlight w:val="none"/>
          <w:shd w:val="clear"/>
          <w:lang w:bidi="ar"/>
        </w:rPr>
        <w:t>若产品检测不合格，乙方须在______日内无条件退换货，并承担由此产生的运费、人工费、工期延误等全部损失。</w:t>
      </w:r>
    </w:p>
    <w:p w14:paraId="5E2CC280">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2、</w:t>
      </w:r>
      <w:r>
        <w:rPr>
          <w:rFonts w:hint="eastAsia" w:ascii="仿宋" w:hAnsi="仿宋" w:eastAsia="仿宋" w:cs="仿宋"/>
          <w:color w:val="auto"/>
          <w:kern w:val="0"/>
          <w:sz w:val="22"/>
          <w:szCs w:val="22"/>
          <w:highlight w:val="none"/>
          <w:shd w:val="clear"/>
          <w:lang w:bidi="ar"/>
        </w:rPr>
        <w:t>因产品质量问题造成工程返工、安全事故及第三方损失的，由乙方承担全部法律责任与经济赔偿。</w:t>
      </w:r>
    </w:p>
    <w:p w14:paraId="334B0A90">
      <w:pPr>
        <w:autoSpaceDE w:val="0"/>
        <w:autoSpaceDN w:val="0"/>
        <w:adjustRightInd w:val="0"/>
        <w:spacing w:line="360" w:lineRule="auto"/>
        <w:ind w:firstLine="0"/>
        <w:jc w:val="left"/>
        <w:rPr>
          <w:rFonts w:hint="eastAsia" w:ascii="仿宋" w:hAnsi="仿宋" w:eastAsia="仿宋" w:cs="仿宋"/>
          <w:b/>
          <w:bCs/>
          <w:color w:val="auto"/>
          <w:kern w:val="0"/>
          <w:sz w:val="22"/>
          <w:szCs w:val="22"/>
          <w:highlight w:val="none"/>
          <w:shd w:val="clear"/>
          <w:lang w:bidi="ar"/>
        </w:rPr>
      </w:pPr>
      <w:r>
        <w:rPr>
          <w:rFonts w:hint="eastAsia" w:ascii="仿宋" w:hAnsi="仿宋" w:eastAsia="仿宋" w:cs="仿宋"/>
          <w:b/>
          <w:bCs/>
          <w:color w:val="auto"/>
          <w:kern w:val="0"/>
          <w:sz w:val="22"/>
          <w:szCs w:val="22"/>
          <w:highlight w:val="none"/>
          <w:shd w:val="clear"/>
          <w:lang w:bidi="ar"/>
        </w:rPr>
        <w:t>五、附则</w:t>
      </w:r>
    </w:p>
    <w:p w14:paraId="73C039CF">
      <w:pPr>
        <w:autoSpaceDE w:val="0"/>
        <w:autoSpaceDN w:val="0"/>
        <w:adjustRightInd w:val="0"/>
        <w:spacing w:line="360" w:lineRule="auto"/>
        <w:ind w:firstLine="0"/>
        <w:jc w:val="left"/>
        <w:rPr>
          <w:rFonts w:hint="eastAsia" w:ascii="仿宋" w:hAnsi="仿宋" w:eastAsia="仿宋" w:cs="仿宋"/>
          <w:color w:val="auto"/>
          <w:kern w:val="0"/>
          <w:sz w:val="22"/>
          <w:szCs w:val="22"/>
          <w:highlight w:val="none"/>
          <w:shd w:val="clear"/>
          <w:lang w:bidi="ar"/>
        </w:rPr>
      </w:pPr>
      <w:r>
        <w:rPr>
          <w:rFonts w:hint="eastAsia" w:ascii="仿宋" w:hAnsi="仿宋" w:eastAsia="仿宋" w:cs="仿宋"/>
          <w:color w:val="auto"/>
          <w:kern w:val="0"/>
          <w:sz w:val="22"/>
          <w:szCs w:val="22"/>
          <w:highlight w:val="none"/>
          <w:shd w:val="clear"/>
          <w:lang w:val="en-US" w:eastAsia="zh-CN" w:bidi="ar"/>
        </w:rPr>
        <w:t>1、本保证书一式__份，甲乙双方各执__份，签字盖章后生效，至质保期满自动失效。</w:t>
      </w:r>
    </w:p>
    <w:tbl>
      <w:tblPr>
        <w:tblStyle w:val="7"/>
        <w:tblW w:w="9920" w:type="dxa"/>
        <w:tblInd w:w="0" w:type="dxa"/>
        <w:tblLayout w:type="autofit"/>
        <w:tblCellMar>
          <w:top w:w="0" w:type="dxa"/>
          <w:left w:w="108" w:type="dxa"/>
          <w:bottom w:w="0" w:type="dxa"/>
          <w:right w:w="108" w:type="dxa"/>
        </w:tblCellMar>
      </w:tblPr>
      <w:tblGrid>
        <w:gridCol w:w="4960"/>
        <w:gridCol w:w="4960"/>
      </w:tblGrid>
      <w:tr w14:paraId="1FF85BC8">
        <w:tblPrEx>
          <w:tblCellMar>
            <w:top w:w="0" w:type="dxa"/>
            <w:left w:w="108" w:type="dxa"/>
            <w:bottom w:w="0" w:type="dxa"/>
            <w:right w:w="108" w:type="dxa"/>
          </w:tblCellMar>
        </w:tblPrEx>
        <w:trPr>
          <w:trHeight w:val="1060" w:hRule="atLeast"/>
        </w:trPr>
        <w:tc>
          <w:tcPr>
            <w:tcW w:w="4960" w:type="dxa"/>
            <w:noWrap w:val="0"/>
            <w:vAlign w:val="top"/>
          </w:tcPr>
          <w:p w14:paraId="4DA5566A">
            <w:pPr>
              <w:keepNext w:val="0"/>
              <w:keepLines w:val="0"/>
              <w:suppressLineNumbers w:val="0"/>
              <w:spacing w:before="0" w:beforeAutospacing="0" w:after="0" w:afterAutospacing="0" w:line="240" w:lineRule="auto"/>
              <w:ind w:left="0" w:right="0"/>
              <w:jc w:val="left"/>
              <w:rPr>
                <w:rFonts w:hint="default" w:ascii="宋体" w:hAnsi="宋体" w:eastAsia="宋体"/>
                <w:bCs/>
                <w:color w:val="auto"/>
                <w:sz w:val="22"/>
                <w:szCs w:val="22"/>
                <w:highlight w:val="none"/>
                <w:lang w:val="en-US" w:eastAsia="zh-CN"/>
              </w:rPr>
            </w:pPr>
            <w:r>
              <w:rPr>
                <w:rFonts w:hint="eastAsia" w:ascii="宋体" w:hAnsi="宋体"/>
                <w:b/>
                <w:color w:val="auto"/>
                <w:sz w:val="22"/>
                <w:szCs w:val="22"/>
                <w:highlight w:val="none"/>
                <w:lang w:val="en-US" w:eastAsia="zh-CN"/>
              </w:rPr>
              <w:t>甲方</w:t>
            </w:r>
            <w:r>
              <w:rPr>
                <w:rFonts w:hint="eastAsia" w:ascii="宋体" w:hAnsi="宋体"/>
                <w:b/>
                <w:color w:val="auto"/>
                <w:sz w:val="22"/>
                <w:szCs w:val="22"/>
                <w:highlight w:val="none"/>
              </w:rPr>
              <w:t>：</w:t>
            </w:r>
            <w:r>
              <w:rPr>
                <w:rFonts w:hint="default" w:ascii="宋体" w:hAnsi="宋体"/>
                <w:color w:val="auto"/>
                <w:sz w:val="22"/>
                <w:szCs w:val="22"/>
                <w:highlight w:val="none"/>
              </w:rPr>
              <w:t>(公章)</w:t>
            </w:r>
            <w:r>
              <w:rPr>
                <w:rFonts w:hint="eastAsia" w:ascii="宋体" w:hAnsi="宋体"/>
                <w:color w:val="auto"/>
                <w:sz w:val="22"/>
                <w:szCs w:val="22"/>
                <w:highlight w:val="none"/>
              </w:rPr>
              <w:t>深圳市鹏安市政工程有限公司</w:t>
            </w:r>
          </w:p>
        </w:tc>
        <w:tc>
          <w:tcPr>
            <w:tcW w:w="4960" w:type="dxa"/>
            <w:noWrap w:val="0"/>
            <w:vAlign w:val="top"/>
          </w:tcPr>
          <w:p w14:paraId="5EC1199E">
            <w:pPr>
              <w:keepNext w:val="0"/>
              <w:keepLines w:val="0"/>
              <w:suppressLineNumbers w:val="0"/>
              <w:spacing w:before="0" w:beforeAutospacing="0" w:after="0" w:afterAutospacing="0" w:line="240" w:lineRule="auto"/>
              <w:ind w:left="0" w:right="0"/>
              <w:jc w:val="left"/>
              <w:rPr>
                <w:rFonts w:hint="eastAsia" w:ascii="宋体" w:hAnsi="宋体"/>
                <w:bCs/>
                <w:color w:val="auto"/>
                <w:sz w:val="22"/>
                <w:szCs w:val="22"/>
                <w:highlight w:val="none"/>
              </w:rPr>
            </w:pPr>
            <w:r>
              <w:rPr>
                <w:rFonts w:hint="eastAsia" w:ascii="宋体" w:hAnsi="宋体"/>
                <w:b/>
                <w:color w:val="auto"/>
                <w:sz w:val="22"/>
                <w:szCs w:val="22"/>
                <w:highlight w:val="none"/>
                <w:lang w:val="en-US" w:eastAsia="zh-CN"/>
              </w:rPr>
              <w:t>乙方</w:t>
            </w:r>
            <w:r>
              <w:rPr>
                <w:rFonts w:hint="eastAsia" w:ascii="宋体" w:hAnsi="宋体"/>
                <w:b/>
                <w:color w:val="auto"/>
                <w:sz w:val="22"/>
                <w:szCs w:val="22"/>
                <w:highlight w:val="none"/>
              </w:rPr>
              <w:t>：</w:t>
            </w:r>
            <w:r>
              <w:rPr>
                <w:rFonts w:hint="default" w:ascii="宋体" w:hAnsi="宋体"/>
                <w:color w:val="auto"/>
                <w:sz w:val="22"/>
                <w:szCs w:val="22"/>
                <w:highlight w:val="none"/>
              </w:rPr>
              <w:t>(公章)</w:t>
            </w:r>
          </w:p>
        </w:tc>
      </w:tr>
      <w:tr w14:paraId="1F510805">
        <w:trPr>
          <w:trHeight w:val="1451" w:hRule="atLeast"/>
        </w:trPr>
        <w:tc>
          <w:tcPr>
            <w:tcW w:w="4960" w:type="dxa"/>
            <w:noWrap w:val="0"/>
            <w:vAlign w:val="top"/>
          </w:tcPr>
          <w:p w14:paraId="7E67106A">
            <w:pPr>
              <w:keepNext w:val="0"/>
              <w:keepLines w:val="0"/>
              <w:suppressLineNumbers w:val="0"/>
              <w:spacing w:before="0" w:beforeAutospacing="0" w:after="0" w:afterAutospacing="0" w:line="240" w:lineRule="auto"/>
              <w:ind w:left="0" w:right="0"/>
              <w:jc w:val="left"/>
              <w:rPr>
                <w:rFonts w:hint="eastAsia" w:ascii="宋体" w:hAnsi="宋体"/>
                <w:b/>
                <w:color w:val="auto"/>
                <w:sz w:val="22"/>
                <w:szCs w:val="22"/>
                <w:highlight w:val="none"/>
              </w:rPr>
            </w:pPr>
            <w:r>
              <w:rPr>
                <w:rFonts w:hint="eastAsia" w:ascii="宋体" w:hAnsi="宋体"/>
                <w:b/>
                <w:color w:val="auto"/>
                <w:sz w:val="22"/>
                <w:szCs w:val="22"/>
                <w:highlight w:val="none"/>
              </w:rPr>
              <w:t>法定代表人或其委托代理人：</w:t>
            </w:r>
          </w:p>
          <w:p w14:paraId="2B8FFB20">
            <w:pPr>
              <w:keepNext w:val="0"/>
              <w:keepLines w:val="0"/>
              <w:suppressLineNumbers w:val="0"/>
              <w:spacing w:before="0" w:beforeAutospacing="0" w:after="0" w:afterAutospacing="0" w:line="240" w:lineRule="auto"/>
              <w:ind w:left="0" w:right="0"/>
              <w:jc w:val="left"/>
              <w:rPr>
                <w:rFonts w:hint="eastAsia" w:ascii="宋体" w:hAnsi="宋体"/>
                <w:bCs/>
                <w:color w:val="auto"/>
                <w:sz w:val="22"/>
                <w:szCs w:val="22"/>
                <w:highlight w:val="none"/>
              </w:rPr>
            </w:pPr>
            <w:r>
              <w:rPr>
                <w:rFonts w:hint="eastAsia" w:ascii="宋体" w:hAnsi="宋体"/>
                <w:color w:val="auto"/>
                <w:sz w:val="22"/>
                <w:szCs w:val="22"/>
                <w:highlight w:val="none"/>
              </w:rPr>
              <w:t>（签字）</w:t>
            </w:r>
          </w:p>
        </w:tc>
        <w:tc>
          <w:tcPr>
            <w:tcW w:w="4960" w:type="dxa"/>
            <w:noWrap w:val="0"/>
            <w:vAlign w:val="top"/>
          </w:tcPr>
          <w:p w14:paraId="16DE1EEC">
            <w:pPr>
              <w:keepNext w:val="0"/>
              <w:keepLines w:val="0"/>
              <w:suppressLineNumbers w:val="0"/>
              <w:spacing w:before="0" w:beforeAutospacing="0" w:after="0" w:afterAutospacing="0" w:line="240" w:lineRule="auto"/>
              <w:ind w:left="0" w:right="0"/>
              <w:jc w:val="left"/>
              <w:rPr>
                <w:rFonts w:hint="eastAsia" w:ascii="宋体" w:hAnsi="宋体"/>
                <w:b/>
                <w:color w:val="auto"/>
                <w:sz w:val="22"/>
                <w:szCs w:val="22"/>
                <w:highlight w:val="none"/>
              </w:rPr>
            </w:pPr>
            <w:r>
              <w:rPr>
                <w:rFonts w:hint="eastAsia" w:ascii="宋体" w:hAnsi="宋体"/>
                <w:b/>
                <w:color w:val="auto"/>
                <w:sz w:val="22"/>
                <w:szCs w:val="22"/>
                <w:highlight w:val="none"/>
              </w:rPr>
              <w:t>法定代表人或其委托代理人：</w:t>
            </w:r>
          </w:p>
          <w:p w14:paraId="3530DCA4">
            <w:pPr>
              <w:keepNext w:val="0"/>
              <w:keepLines w:val="0"/>
              <w:suppressLineNumbers w:val="0"/>
              <w:spacing w:before="0" w:beforeAutospacing="0" w:after="0" w:afterAutospacing="0" w:line="240" w:lineRule="auto"/>
              <w:ind w:left="0" w:right="0"/>
              <w:jc w:val="left"/>
              <w:rPr>
                <w:rFonts w:hint="eastAsia" w:ascii="宋体" w:hAnsi="宋体"/>
                <w:bCs/>
                <w:color w:val="auto"/>
                <w:sz w:val="22"/>
                <w:szCs w:val="22"/>
                <w:highlight w:val="none"/>
              </w:rPr>
            </w:pPr>
            <w:r>
              <w:rPr>
                <w:rFonts w:hint="eastAsia" w:ascii="宋体" w:hAnsi="宋体"/>
                <w:color w:val="auto"/>
                <w:sz w:val="22"/>
                <w:szCs w:val="22"/>
                <w:highlight w:val="none"/>
              </w:rPr>
              <w:t>（签字）</w:t>
            </w:r>
          </w:p>
        </w:tc>
      </w:tr>
      <w:tr w14:paraId="7121556C">
        <w:tblPrEx>
          <w:tblCellMar>
            <w:top w:w="0" w:type="dxa"/>
            <w:left w:w="108" w:type="dxa"/>
            <w:bottom w:w="0" w:type="dxa"/>
            <w:right w:w="108" w:type="dxa"/>
          </w:tblCellMar>
        </w:tblPrEx>
        <w:trPr>
          <w:trHeight w:val="524" w:hRule="atLeast"/>
        </w:trPr>
        <w:tc>
          <w:tcPr>
            <w:tcW w:w="4960" w:type="dxa"/>
            <w:noWrap w:val="0"/>
            <w:vAlign w:val="top"/>
          </w:tcPr>
          <w:p w14:paraId="7AEA61E4">
            <w:pPr>
              <w:keepNext w:val="0"/>
              <w:keepLines w:val="0"/>
              <w:suppressLineNumbers w:val="0"/>
              <w:spacing w:before="0" w:beforeAutospacing="0" w:after="0" w:afterAutospacing="0" w:line="240" w:lineRule="auto"/>
              <w:ind w:left="0" w:right="0"/>
              <w:jc w:val="left"/>
              <w:rPr>
                <w:rFonts w:hint="eastAsia" w:ascii="宋体" w:hAnsi="宋体" w:eastAsia="等线"/>
                <w:bCs/>
                <w:color w:val="auto"/>
                <w:sz w:val="22"/>
                <w:szCs w:val="22"/>
                <w:highlight w:val="none"/>
                <w:lang w:val="en-US" w:eastAsia="zh-CN"/>
              </w:rPr>
            </w:pPr>
            <w:r>
              <w:rPr>
                <w:rFonts w:hint="eastAsia" w:ascii="宋体" w:hAnsi="宋体"/>
                <w:bCs/>
                <w:color w:val="auto"/>
                <w:sz w:val="22"/>
                <w:szCs w:val="22"/>
                <w:highlight w:val="none"/>
                <w:lang w:val="en-US" w:eastAsia="zh-CN"/>
              </w:rPr>
              <w:t>日期：</w:t>
            </w:r>
          </w:p>
        </w:tc>
        <w:tc>
          <w:tcPr>
            <w:tcW w:w="4960" w:type="dxa"/>
            <w:noWrap w:val="0"/>
            <w:vAlign w:val="top"/>
          </w:tcPr>
          <w:p w14:paraId="36947103">
            <w:pPr>
              <w:keepNext w:val="0"/>
              <w:keepLines w:val="0"/>
              <w:suppressLineNumbers w:val="0"/>
              <w:tabs>
                <w:tab w:val="right" w:pos="4744"/>
              </w:tabs>
              <w:spacing w:before="0" w:beforeAutospacing="0" w:after="0" w:afterAutospacing="0" w:line="240" w:lineRule="auto"/>
              <w:ind w:left="0" w:right="0"/>
              <w:jc w:val="left"/>
              <w:rPr>
                <w:rFonts w:hint="eastAsia" w:ascii="宋体" w:hAnsi="宋体" w:eastAsia="等线"/>
                <w:bCs/>
                <w:color w:val="auto"/>
                <w:sz w:val="22"/>
                <w:szCs w:val="22"/>
                <w:highlight w:val="none"/>
                <w:lang w:val="en-US" w:eastAsia="zh-CN"/>
              </w:rPr>
            </w:pPr>
            <w:r>
              <w:rPr>
                <w:rFonts w:hint="eastAsia" w:ascii="宋体" w:hAnsi="宋体"/>
                <w:bCs/>
                <w:color w:val="auto"/>
                <w:sz w:val="22"/>
                <w:szCs w:val="22"/>
                <w:highlight w:val="none"/>
                <w:lang w:val="en-US" w:eastAsia="zh-CN"/>
              </w:rPr>
              <w:t>日期：</w:t>
            </w:r>
            <w:r>
              <w:rPr>
                <w:rFonts w:hint="eastAsia" w:ascii="宋体" w:hAnsi="宋体"/>
                <w:bCs/>
                <w:color w:val="auto"/>
                <w:sz w:val="22"/>
                <w:szCs w:val="22"/>
                <w:highlight w:val="none"/>
                <w:lang w:val="en-US" w:eastAsia="zh-CN"/>
              </w:rPr>
              <w:tab/>
            </w:r>
          </w:p>
        </w:tc>
      </w:tr>
    </w:tbl>
    <w:p w14:paraId="1A985BA7">
      <w:pPr>
        <w:pStyle w:val="11"/>
        <w:numPr>
          <w:ilvl w:val="-1"/>
          <w:numId w:val="0"/>
        </w:numPr>
        <w:spacing w:line="360" w:lineRule="auto"/>
        <w:ind w:left="0" w:leftChars="0" w:firstLine="0" w:firstLineChars="0"/>
        <w:rPr>
          <w:rFonts w:hint="eastAsia" w:ascii="仿宋" w:hAnsi="仿宋" w:eastAsia="仿宋" w:cs="仿宋"/>
          <w:color w:val="auto"/>
          <w:sz w:val="22"/>
          <w:szCs w:val="22"/>
          <w:highlight w:val="none"/>
          <w:shd w:val="clear" w:color="auto" w:fill="FFFFFF"/>
          <w:lang w:eastAsia="zh-CN"/>
        </w:rPr>
      </w:pPr>
    </w:p>
    <w:p w14:paraId="0C665F01">
      <w:pPr>
        <w:spacing w:before="120" w:after="120" w:line="288" w:lineRule="auto"/>
        <w:ind w:left="0"/>
        <w:jc w:val="left"/>
        <w:rPr>
          <w:rFonts w:hint="default" w:ascii="仿宋" w:hAnsi="仿宋" w:eastAsia="仿宋" w:cs="仿宋"/>
          <w:sz w:val="22"/>
          <w:lang w:val="en-US" w:eastAsia="zh-CN"/>
        </w:rPr>
      </w:pPr>
    </w:p>
    <w:sectPr>
      <w:pgSz w:w="12240" w:h="15840"/>
      <w:pgMar w:top="1213" w:right="1179" w:bottom="1100" w:left="1463"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utura Bk">
    <w:altName w:val="AMGDT"/>
    <w:panose1 w:val="00000000000000000000"/>
    <w:charset w:val="00"/>
    <w:family w:val="swiss"/>
    <w:pitch w:val="default"/>
    <w:sig w:usb0="00000000" w:usb1="00000000" w:usb2="00000000" w:usb3="00000000" w:csb0="0000009F"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ongti SC">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68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E710">
    <w:pPr>
      <w:pStyle w:val="5"/>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30D9890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E1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47192"/>
    <w:multiLevelType w:val="multilevel"/>
    <w:tmpl w:val="14147192"/>
    <w:lvl w:ilvl="0" w:tentative="0">
      <w:start w:val="1"/>
      <w:numFmt w:val="decimal"/>
      <w:lvlText w:val="%1"/>
      <w:lvlJc w:val="left"/>
      <w:pPr>
        <w:ind w:left="480" w:hanging="480"/>
      </w:pPr>
      <w:rPr>
        <w:rFonts w:hint="default"/>
      </w:rPr>
    </w:lvl>
    <w:lvl w:ilvl="1" w:tentative="0">
      <w:start w:val="1"/>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
    <w:nsid w:val="1BF371A2"/>
    <w:multiLevelType w:val="multilevel"/>
    <w:tmpl w:val="1BF371A2"/>
    <w:lvl w:ilvl="0" w:tentative="0">
      <w:start w:val="1"/>
      <w:numFmt w:val="decimal"/>
      <w:lvlText w:val="%1"/>
      <w:lvlJc w:val="left"/>
      <w:pPr>
        <w:ind w:left="480" w:hanging="480"/>
      </w:pPr>
      <w:rPr>
        <w:rFonts w:hint="default"/>
      </w:rPr>
    </w:lvl>
    <w:lvl w:ilvl="1" w:tentative="0">
      <w:start w:val="1"/>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
    <w:nsid w:val="2FAF0D67"/>
    <w:multiLevelType w:val="multilevel"/>
    <w:tmpl w:val="2FAF0D67"/>
    <w:lvl w:ilvl="0" w:tentative="0">
      <w:start w:val="1"/>
      <w:numFmt w:val="decimal"/>
      <w:lvlText w:val="%1"/>
      <w:lvlJc w:val="left"/>
      <w:pPr>
        <w:ind w:left="480" w:hanging="480"/>
      </w:pPr>
      <w:rPr>
        <w:rFonts w:hint="default"/>
      </w:rPr>
    </w:lvl>
    <w:lvl w:ilvl="1" w:tentative="0">
      <w:start w:val="1"/>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
    <w:nsid w:val="5AFB2D98"/>
    <w:multiLevelType w:val="singleLevel"/>
    <w:tmpl w:val="5AFB2D98"/>
    <w:lvl w:ilvl="0" w:tentative="0">
      <w:start w:val="2"/>
      <w:numFmt w:val="decimal"/>
      <w:suff w:val="nothing"/>
      <w:lvlText w:val="%1、"/>
      <w:lvlJc w:val="left"/>
    </w:lvl>
  </w:abstractNum>
  <w:abstractNum w:abstractNumId="4">
    <w:nsid w:val="6A632D21"/>
    <w:multiLevelType w:val="multilevel"/>
    <w:tmpl w:val="6A632D21"/>
    <w:lvl w:ilvl="0" w:tentative="0">
      <w:start w:val="1"/>
      <w:numFmt w:val="decimal"/>
      <w:lvlText w:val="%1"/>
      <w:lvlJc w:val="left"/>
      <w:pPr>
        <w:ind w:left="480" w:hanging="480"/>
      </w:pPr>
      <w:rPr>
        <w:rFonts w:hint="default"/>
      </w:rPr>
    </w:lvl>
    <w:lvl w:ilvl="1" w:tentative="0">
      <w:start w:val="1"/>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0"/>
  <w:displayVerticalDrawingGridEvery w:val="2"/>
  <w:hdrShapeDefaults>
    <o:shapelayout v:ext="edit">
      <o:idmap v:ext="edit" data="2"/>
    </o:shapelayout>
  </w:hdrShapeDefaults>
  <w:compat>
    <w:balanceSingleByteDoubleByteWidth/>
    <w:doNotExpandShiftReturn/>
    <w:adjustLineHeightInTable/>
    <w:doNotWrapTextWithPunct/>
    <w:doNotUseEastAsianBreakRules/>
    <w:useFELayout/>
    <w:splitPgBreakAndParaMark/>
    <w:compatSetting w:name="compatibilityMode" w:uri="http://schemas.microsoft.com/office/word" w:val="12"/>
  </w:compat>
  <w:rsids>
    <w:rsidRoot w:val="00000000"/>
    <w:rsid w:val="03EB1013"/>
    <w:rsid w:val="04391EB4"/>
    <w:rsid w:val="0996726F"/>
    <w:rsid w:val="0DB814EE"/>
    <w:rsid w:val="11B5345C"/>
    <w:rsid w:val="12FB4D13"/>
    <w:rsid w:val="145D10B6"/>
    <w:rsid w:val="1906249C"/>
    <w:rsid w:val="1C3955E2"/>
    <w:rsid w:val="248A2A59"/>
    <w:rsid w:val="2778776D"/>
    <w:rsid w:val="2ADE14F3"/>
    <w:rsid w:val="2E8530D6"/>
    <w:rsid w:val="2F8C0735"/>
    <w:rsid w:val="331327B7"/>
    <w:rsid w:val="36392755"/>
    <w:rsid w:val="3DE355D4"/>
    <w:rsid w:val="41ED656A"/>
    <w:rsid w:val="42785C1B"/>
    <w:rsid w:val="44C26BB0"/>
    <w:rsid w:val="4BAF574C"/>
    <w:rsid w:val="51D41E91"/>
    <w:rsid w:val="5987656B"/>
    <w:rsid w:val="599B304B"/>
    <w:rsid w:val="5EF71345"/>
    <w:rsid w:val="6E584548"/>
    <w:rsid w:val="7D9B1BBA"/>
    <w:rsid w:val="7E6E4C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unhideWhenUsed/>
    <w:qFormat/>
    <w:uiPriority w:val="0"/>
    <w:pPr>
      <w:keepNext/>
      <w:keepLines/>
      <w:spacing w:line="415" w:lineRule="auto"/>
      <w:jc w:val="left"/>
      <w:outlineLvl w:val="1"/>
    </w:pPr>
    <w:rPr>
      <w:rFonts w:ascii="Cambria" w:hAnsi="Cambria" w:cs="Times New Roman"/>
      <w:b/>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widowControl/>
      <w:spacing w:after="120"/>
      <w:jc w:val="left"/>
    </w:pPr>
    <w:rPr>
      <w:rFonts w:ascii="Futura Bk" w:hAnsi="Futura Bk"/>
      <w:kern w:val="0"/>
      <w:sz w:val="20"/>
      <w:lang w:val="en-GB" w:eastAsia="en-US"/>
    </w:rPr>
  </w:style>
  <w:style w:type="paragraph" w:styleId="4">
    <w:name w:val="Plain Text"/>
    <w:basedOn w:val="1"/>
    <w:qFormat/>
    <w:uiPriority w:val="0"/>
    <w:rPr>
      <w:rFonts w:ascii="宋体"/>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spacing w:line="560" w:lineRule="exact"/>
      <w:jc w:val="both"/>
    </w:pPr>
    <w:rPr>
      <w:rFonts w:ascii="宋体" w:hAnsi="Times New Roman" w:eastAsia="宋体" w:cs="宋体"/>
      <w:color w:val="000000"/>
      <w:sz w:val="24"/>
      <w:szCs w:val="24"/>
      <w:lang w:val="en-US" w:eastAsia="zh-CN" w:bidi="ar-SA"/>
    </w:rPr>
  </w:style>
  <w:style w:type="paragraph" w:customStyle="1" w:styleId="11">
    <w:name w:val="List Paragraph"/>
    <w:basedOn w:val="1"/>
    <w:qFormat/>
    <w:uiPriority w:val="34"/>
    <w:pPr>
      <w:ind w:firstLine="420" w:firstLineChars="200"/>
    </w:pPr>
  </w:style>
  <w:style w:type="paragraph" w:customStyle="1" w:styleId="1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13858</Words>
  <Characters>13999</Characters>
  <Lines>1</Lines>
  <Paragraphs>1</Paragraphs>
  <TotalTime>17</TotalTime>
  <ScaleCrop>false</ScaleCrop>
  <LinksUpToDate>false</LinksUpToDate>
  <CharactersWithSpaces>15473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2026-06-29T03:08:00Z</dcterms:created>
  <dc:creator>Apache POI</dc:creator>
  <cp:lastModifiedBy>黄楚滨</cp:lastModifiedBy>
  <dcterms:modified xsi:type="dcterms:W3CDTF">2026-06-30T01:31:18Z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{"Label":"1","ContentProducer":"001191110102MACQD9K64010000","ProduceID":"7656648917832420590","ReservedCode1":"","ContentPropagator":"","PropagateID":"","ReservedCode2":""}</vt:lpwstr>
  </property>
  <property fmtid="{D5CDD505-2E9C-101B-9397-08002B2CF9AE}" pid="3" name="KSOTemplateDocerSaveRecord">
    <vt:lpwstr>eyJoZGlkIjoiOWI0NWE5Mzc2NzY5ZmZlNTRhMWYwMGU1OWFhZjg4NzQiLCJ1c2VySWQiOiIyMTU2MDMzMTAifQ==</vt:lpwstr>
  </property>
  <property fmtid="{D5CDD505-2E9C-101B-9397-08002B2CF9AE}" pid="4" name="KSOProductBuildVer">
    <vt:lpwstr>2052-12.1.0.26895</vt:lpwstr>
  </property>
  <property fmtid="{D5CDD505-2E9C-101B-9397-08002B2CF9AE}" pid="5" name="ICV">
    <vt:lpwstr>9F9CFD08EC6D4B4C952D64CDE7ABFF26_12</vt:lpwstr>
  </property>
</Properties>
</file>